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9D171" w14:textId="1246231A" w:rsidR="00D77884" w:rsidRPr="00113A95" w:rsidRDefault="00D77884" w:rsidP="00E36BF3">
      <w:pPr>
        <w:spacing w:after="0" w:line="240" w:lineRule="auto"/>
        <w:jc w:val="right"/>
        <w:rPr>
          <w:rFonts w:ascii="Times New Roman" w:hAnsi="Times New Roman" w:cs="Times New Roman"/>
          <w:sz w:val="24"/>
          <w:szCs w:val="24"/>
        </w:rPr>
      </w:pPr>
      <w:r w:rsidRPr="00113A95">
        <w:rPr>
          <w:rFonts w:ascii="Times New Roman" w:hAnsi="Times New Roman" w:cs="Times New Roman"/>
          <w:sz w:val="24"/>
          <w:szCs w:val="24"/>
        </w:rPr>
        <w:t xml:space="preserve">Załącznik do uchwały Nr </w:t>
      </w:r>
      <w:r w:rsidR="003067F8">
        <w:rPr>
          <w:rFonts w:ascii="Times New Roman" w:hAnsi="Times New Roman" w:cs="Times New Roman"/>
          <w:sz w:val="24"/>
          <w:szCs w:val="24"/>
        </w:rPr>
        <w:t>XXXI</w:t>
      </w:r>
      <w:r w:rsidRPr="00113A95">
        <w:rPr>
          <w:rFonts w:ascii="Times New Roman" w:hAnsi="Times New Roman" w:cs="Times New Roman"/>
          <w:sz w:val="24"/>
          <w:szCs w:val="24"/>
        </w:rPr>
        <w:t>.</w:t>
      </w:r>
      <w:r w:rsidR="00BC532D">
        <w:rPr>
          <w:rFonts w:ascii="Times New Roman" w:hAnsi="Times New Roman" w:cs="Times New Roman"/>
          <w:sz w:val="24"/>
          <w:szCs w:val="24"/>
        </w:rPr>
        <w:t>232</w:t>
      </w:r>
      <w:r w:rsidR="00EA5E70" w:rsidRPr="00113A95">
        <w:rPr>
          <w:rFonts w:ascii="Times New Roman" w:hAnsi="Times New Roman" w:cs="Times New Roman"/>
          <w:sz w:val="24"/>
          <w:szCs w:val="24"/>
        </w:rPr>
        <w:t>.20</w:t>
      </w:r>
      <w:r w:rsidR="003067F8">
        <w:rPr>
          <w:rFonts w:ascii="Times New Roman" w:hAnsi="Times New Roman" w:cs="Times New Roman"/>
          <w:sz w:val="24"/>
          <w:szCs w:val="24"/>
        </w:rPr>
        <w:t>21</w:t>
      </w:r>
    </w:p>
    <w:p w14:paraId="0A04B3A5" w14:textId="032A3633" w:rsidR="00D77884" w:rsidRPr="00113A95" w:rsidRDefault="00D77884" w:rsidP="00E36BF3">
      <w:pPr>
        <w:spacing w:after="0" w:line="240" w:lineRule="auto"/>
        <w:jc w:val="right"/>
        <w:rPr>
          <w:rFonts w:ascii="Times New Roman" w:hAnsi="Times New Roman" w:cs="Times New Roman"/>
          <w:sz w:val="24"/>
          <w:szCs w:val="24"/>
        </w:rPr>
      </w:pPr>
      <w:r w:rsidRPr="00113A95">
        <w:rPr>
          <w:rFonts w:ascii="Times New Roman" w:hAnsi="Times New Roman" w:cs="Times New Roman"/>
          <w:sz w:val="24"/>
          <w:szCs w:val="24"/>
        </w:rPr>
        <w:t xml:space="preserve">Rady Gminy Złotów z dnia </w:t>
      </w:r>
      <w:r w:rsidR="0054426A" w:rsidRPr="00113A95">
        <w:rPr>
          <w:rFonts w:ascii="Times New Roman" w:hAnsi="Times New Roman" w:cs="Times New Roman"/>
          <w:sz w:val="24"/>
          <w:szCs w:val="24"/>
        </w:rPr>
        <w:t>2</w:t>
      </w:r>
      <w:r w:rsidR="003067F8">
        <w:rPr>
          <w:rFonts w:ascii="Times New Roman" w:hAnsi="Times New Roman" w:cs="Times New Roman"/>
          <w:sz w:val="24"/>
          <w:szCs w:val="24"/>
        </w:rPr>
        <w:t>5</w:t>
      </w:r>
      <w:r w:rsidR="00D770FE" w:rsidRPr="00113A95">
        <w:rPr>
          <w:rFonts w:ascii="Times New Roman" w:hAnsi="Times New Roman" w:cs="Times New Roman"/>
          <w:sz w:val="24"/>
          <w:szCs w:val="24"/>
        </w:rPr>
        <w:t xml:space="preserve"> </w:t>
      </w:r>
      <w:r w:rsidRPr="00113A95">
        <w:rPr>
          <w:rFonts w:ascii="Times New Roman" w:hAnsi="Times New Roman" w:cs="Times New Roman"/>
          <w:sz w:val="24"/>
          <w:szCs w:val="24"/>
        </w:rPr>
        <w:t>marca 20</w:t>
      </w:r>
      <w:r w:rsidR="003067F8">
        <w:rPr>
          <w:rFonts w:ascii="Times New Roman" w:hAnsi="Times New Roman" w:cs="Times New Roman"/>
          <w:sz w:val="24"/>
          <w:szCs w:val="24"/>
        </w:rPr>
        <w:t>21</w:t>
      </w:r>
      <w:r w:rsidR="00EA5E70" w:rsidRPr="00113A95">
        <w:rPr>
          <w:rFonts w:ascii="Times New Roman" w:hAnsi="Times New Roman" w:cs="Times New Roman"/>
          <w:sz w:val="24"/>
          <w:szCs w:val="24"/>
        </w:rPr>
        <w:t xml:space="preserve"> </w:t>
      </w:r>
      <w:r w:rsidRPr="00113A95">
        <w:rPr>
          <w:rFonts w:ascii="Times New Roman" w:hAnsi="Times New Roman" w:cs="Times New Roman"/>
          <w:sz w:val="24"/>
          <w:szCs w:val="24"/>
        </w:rPr>
        <w:t>r.</w:t>
      </w:r>
    </w:p>
    <w:p w14:paraId="716C8161" w14:textId="77777777" w:rsidR="00D77884" w:rsidRDefault="00D77884" w:rsidP="00D77884">
      <w:pPr>
        <w:spacing w:line="240" w:lineRule="auto"/>
        <w:jc w:val="right"/>
        <w:rPr>
          <w:rFonts w:ascii="Times New Roman" w:hAnsi="Times New Roman" w:cs="Times New Roman"/>
          <w:b/>
          <w:sz w:val="24"/>
          <w:szCs w:val="24"/>
        </w:rPr>
      </w:pPr>
    </w:p>
    <w:p w14:paraId="6AAC482B" w14:textId="77777777" w:rsidR="00D77884" w:rsidRDefault="00D77884" w:rsidP="00D77884">
      <w:pPr>
        <w:jc w:val="center"/>
        <w:rPr>
          <w:rFonts w:ascii="Times New Roman" w:hAnsi="Times New Roman" w:cs="Times New Roman"/>
          <w:b/>
          <w:sz w:val="24"/>
          <w:szCs w:val="24"/>
        </w:rPr>
      </w:pPr>
    </w:p>
    <w:p w14:paraId="6E59830B" w14:textId="77777777" w:rsidR="00113A95" w:rsidRDefault="00113A95" w:rsidP="00D77884">
      <w:pPr>
        <w:jc w:val="center"/>
        <w:rPr>
          <w:rFonts w:ascii="Times New Roman" w:hAnsi="Times New Roman" w:cs="Times New Roman"/>
          <w:b/>
          <w:sz w:val="24"/>
          <w:szCs w:val="24"/>
        </w:rPr>
      </w:pPr>
    </w:p>
    <w:p w14:paraId="7B052CA3" w14:textId="77777777" w:rsidR="00113A95" w:rsidRDefault="00113A95" w:rsidP="00D77884">
      <w:pPr>
        <w:jc w:val="center"/>
        <w:rPr>
          <w:rFonts w:ascii="Times New Roman" w:hAnsi="Times New Roman" w:cs="Times New Roman"/>
          <w:b/>
          <w:sz w:val="24"/>
          <w:szCs w:val="24"/>
        </w:rPr>
      </w:pPr>
    </w:p>
    <w:p w14:paraId="108E5BEF" w14:textId="1855A0C4" w:rsidR="000A6698" w:rsidRPr="00BF3A2F" w:rsidRDefault="00D77884" w:rsidP="00D77884">
      <w:pPr>
        <w:jc w:val="center"/>
        <w:rPr>
          <w:rFonts w:ascii="Times New Roman" w:hAnsi="Times New Roman" w:cs="Times New Roman"/>
          <w:b/>
          <w:sz w:val="24"/>
          <w:szCs w:val="24"/>
        </w:rPr>
      </w:pPr>
      <w:r w:rsidRPr="00BF3A2F">
        <w:rPr>
          <w:rFonts w:ascii="Times New Roman" w:hAnsi="Times New Roman" w:cs="Times New Roman"/>
          <w:b/>
          <w:sz w:val="24"/>
          <w:szCs w:val="24"/>
        </w:rPr>
        <w:t xml:space="preserve">RAPORT </w:t>
      </w:r>
      <w:r w:rsidR="00EA5E70">
        <w:rPr>
          <w:rFonts w:ascii="Times New Roman" w:hAnsi="Times New Roman" w:cs="Times New Roman"/>
          <w:b/>
          <w:sz w:val="24"/>
          <w:szCs w:val="24"/>
        </w:rPr>
        <w:t xml:space="preserve">Z WYKONANIA </w:t>
      </w:r>
      <w:r w:rsidRPr="00BF3A2F">
        <w:rPr>
          <w:rFonts w:ascii="Times New Roman" w:hAnsi="Times New Roman" w:cs="Times New Roman"/>
          <w:b/>
          <w:sz w:val="24"/>
          <w:szCs w:val="24"/>
        </w:rPr>
        <w:t>PROGRAMU OCHR</w:t>
      </w:r>
      <w:r w:rsidR="0054426A">
        <w:rPr>
          <w:rFonts w:ascii="Times New Roman" w:hAnsi="Times New Roman" w:cs="Times New Roman"/>
          <w:b/>
          <w:sz w:val="24"/>
          <w:szCs w:val="24"/>
        </w:rPr>
        <w:t>ONY ŚRODOWISKA DLA GMINY ZŁOTÓW</w:t>
      </w:r>
      <w:r w:rsidRPr="00BF3A2F">
        <w:rPr>
          <w:rFonts w:ascii="Times New Roman" w:hAnsi="Times New Roman" w:cs="Times New Roman"/>
          <w:b/>
          <w:sz w:val="24"/>
          <w:szCs w:val="24"/>
        </w:rPr>
        <w:t xml:space="preserve"> </w:t>
      </w:r>
      <w:r w:rsidR="00EA5E70" w:rsidRPr="00BF3A2F">
        <w:rPr>
          <w:rFonts w:ascii="Times New Roman" w:hAnsi="Times New Roman" w:cs="Times New Roman"/>
          <w:b/>
          <w:sz w:val="24"/>
          <w:szCs w:val="24"/>
        </w:rPr>
        <w:t>ZA LATA 201</w:t>
      </w:r>
      <w:r w:rsidR="003067F8">
        <w:rPr>
          <w:rFonts w:ascii="Times New Roman" w:hAnsi="Times New Roman" w:cs="Times New Roman"/>
          <w:b/>
          <w:sz w:val="24"/>
          <w:szCs w:val="24"/>
        </w:rPr>
        <w:t>9</w:t>
      </w:r>
      <w:r w:rsidR="00EA5E70" w:rsidRPr="00BF3A2F">
        <w:rPr>
          <w:rFonts w:ascii="Times New Roman" w:hAnsi="Times New Roman" w:cs="Times New Roman"/>
          <w:b/>
          <w:sz w:val="24"/>
          <w:szCs w:val="24"/>
        </w:rPr>
        <w:t>-20</w:t>
      </w:r>
      <w:r w:rsidR="003067F8">
        <w:rPr>
          <w:rFonts w:ascii="Times New Roman" w:hAnsi="Times New Roman" w:cs="Times New Roman"/>
          <w:b/>
          <w:sz w:val="24"/>
          <w:szCs w:val="24"/>
        </w:rPr>
        <w:t>20</w:t>
      </w:r>
    </w:p>
    <w:p w14:paraId="406996E6" w14:textId="77777777" w:rsidR="00E36BF3" w:rsidRDefault="00E36BF3" w:rsidP="00D77884">
      <w:pPr>
        <w:spacing w:after="0"/>
        <w:ind w:firstLine="360"/>
        <w:jc w:val="both"/>
        <w:rPr>
          <w:rFonts w:ascii="Times New Roman" w:eastAsia="Times New Roman" w:hAnsi="Times New Roman" w:cs="Times New Roman"/>
          <w:color w:val="000000"/>
          <w:sz w:val="24"/>
          <w:szCs w:val="24"/>
          <w:lang w:eastAsia="pl-PL"/>
        </w:rPr>
      </w:pPr>
    </w:p>
    <w:p w14:paraId="2DCEBC70" w14:textId="77777777" w:rsidR="00BF3A2F" w:rsidRDefault="00BF3A2F" w:rsidP="00BF3A2F">
      <w:pPr>
        <w:spacing w:after="0"/>
        <w:ind w:firstLine="360"/>
        <w:jc w:val="center"/>
        <w:rPr>
          <w:rFonts w:ascii="Times New Roman" w:eastAsia="Times New Roman" w:hAnsi="Times New Roman" w:cs="Times New Roman"/>
          <w:b/>
          <w:color w:val="000000"/>
          <w:sz w:val="24"/>
          <w:szCs w:val="24"/>
          <w:u w:val="single"/>
          <w:lang w:eastAsia="pl-PL"/>
        </w:rPr>
      </w:pPr>
      <w:r w:rsidRPr="00BF3A2F">
        <w:rPr>
          <w:rFonts w:ascii="Times New Roman" w:eastAsia="Times New Roman" w:hAnsi="Times New Roman" w:cs="Times New Roman"/>
          <w:b/>
          <w:color w:val="000000"/>
          <w:sz w:val="24"/>
          <w:szCs w:val="24"/>
          <w:u w:val="single"/>
          <w:lang w:eastAsia="pl-PL"/>
        </w:rPr>
        <w:t>WSTĘP</w:t>
      </w:r>
    </w:p>
    <w:p w14:paraId="6F1FE815" w14:textId="77777777" w:rsidR="00BF3A2F" w:rsidRPr="00BF3A2F" w:rsidRDefault="00BF3A2F" w:rsidP="00D77884">
      <w:pPr>
        <w:spacing w:after="0"/>
        <w:ind w:firstLine="360"/>
        <w:jc w:val="both"/>
        <w:rPr>
          <w:rFonts w:ascii="Times New Roman" w:eastAsia="Times New Roman" w:hAnsi="Times New Roman" w:cs="Times New Roman"/>
          <w:b/>
          <w:color w:val="000000"/>
          <w:sz w:val="24"/>
          <w:szCs w:val="24"/>
          <w:u w:val="single"/>
          <w:lang w:eastAsia="pl-PL"/>
        </w:rPr>
      </w:pPr>
    </w:p>
    <w:p w14:paraId="36174DD6" w14:textId="7C461742" w:rsidR="00E36BF3" w:rsidRPr="00E36BF3" w:rsidRDefault="00E36BF3" w:rsidP="00417C9B">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6BF3">
        <w:rPr>
          <w:rFonts w:ascii="Times New Roman" w:eastAsia="Calibri" w:hAnsi="Times New Roman" w:cs="Times New Roman"/>
          <w:sz w:val="24"/>
          <w:szCs w:val="24"/>
        </w:rPr>
        <w:t xml:space="preserve">Ustawa z dnia 27 kwietnia 2001 r. - Prawo ochrony środowiska w art. 17 </w:t>
      </w:r>
      <w:r w:rsidR="007D23C7">
        <w:rPr>
          <w:rFonts w:ascii="Times New Roman" w:eastAsia="Calibri" w:hAnsi="Times New Roman" w:cs="Times New Roman"/>
          <w:sz w:val="24"/>
          <w:szCs w:val="24"/>
        </w:rPr>
        <w:t xml:space="preserve"> </w:t>
      </w:r>
      <w:r w:rsidRPr="00E36BF3">
        <w:rPr>
          <w:rFonts w:ascii="Times New Roman" w:eastAsia="Calibri" w:hAnsi="Times New Roman" w:cs="Times New Roman"/>
          <w:sz w:val="24"/>
          <w:szCs w:val="24"/>
        </w:rPr>
        <w:t>(Dz. U. z 20</w:t>
      </w:r>
      <w:r w:rsidR="003067F8">
        <w:rPr>
          <w:rFonts w:ascii="Times New Roman" w:eastAsia="Calibri" w:hAnsi="Times New Roman" w:cs="Times New Roman"/>
          <w:sz w:val="24"/>
          <w:szCs w:val="24"/>
        </w:rPr>
        <w:t>20</w:t>
      </w:r>
      <w:r w:rsidR="0054426A">
        <w:rPr>
          <w:rFonts w:ascii="Times New Roman" w:eastAsia="Calibri" w:hAnsi="Times New Roman" w:cs="Times New Roman"/>
          <w:sz w:val="24"/>
          <w:szCs w:val="24"/>
        </w:rPr>
        <w:t xml:space="preserve"> r.</w:t>
      </w:r>
      <w:r w:rsidRPr="00E36BF3">
        <w:rPr>
          <w:rFonts w:ascii="Times New Roman" w:eastAsia="Calibri" w:hAnsi="Times New Roman" w:cs="Times New Roman"/>
          <w:sz w:val="24"/>
          <w:szCs w:val="24"/>
        </w:rPr>
        <w:t xml:space="preserve"> poz. </w:t>
      </w:r>
      <w:r w:rsidR="003067F8">
        <w:rPr>
          <w:rFonts w:ascii="Times New Roman" w:eastAsia="Calibri" w:hAnsi="Times New Roman" w:cs="Times New Roman"/>
          <w:sz w:val="24"/>
          <w:szCs w:val="24"/>
        </w:rPr>
        <w:t>1219</w:t>
      </w:r>
      <w:r w:rsidR="0054426A">
        <w:rPr>
          <w:rFonts w:ascii="Times New Roman" w:eastAsia="Calibri" w:hAnsi="Times New Roman" w:cs="Times New Roman"/>
          <w:sz w:val="24"/>
          <w:szCs w:val="24"/>
        </w:rPr>
        <w:t xml:space="preserve"> z późn. zm.</w:t>
      </w:r>
      <w:r w:rsidRPr="00E36BF3">
        <w:rPr>
          <w:rFonts w:ascii="Times New Roman" w:eastAsia="Calibri" w:hAnsi="Times New Roman" w:cs="Times New Roman"/>
          <w:sz w:val="24"/>
          <w:szCs w:val="24"/>
        </w:rPr>
        <w:t xml:space="preserve">) wprowadza na poszczególne szczeble administracji samorządowej wymóg sporządzenia wojewódzkich, powiatowych i gminnych programów ochrony środowiska. Program winien spełniać wymagania określone w art. 14, art. 17 i art. 18 ww. ustawy. Programy ochrony środowiska sporządza się w celu realizacji polityki </w:t>
      </w:r>
      <w:r w:rsidR="00417C9B">
        <w:rPr>
          <w:rFonts w:ascii="Times New Roman" w:eastAsia="Calibri" w:hAnsi="Times New Roman" w:cs="Times New Roman"/>
          <w:sz w:val="24"/>
          <w:szCs w:val="24"/>
        </w:rPr>
        <w:t>ochrony środowiska rozumianej jako zespół działań mających na celu stworzenie warunków niezbędnych do realizacji ochrony środowiska, zgodnie z zasadą zrównoważonego rozwoju.</w:t>
      </w:r>
      <w:r w:rsidR="00113A95" w:rsidRPr="00113A95">
        <w:t xml:space="preserve"> </w:t>
      </w:r>
      <w:r w:rsidR="00113A95" w:rsidRPr="00113A95">
        <w:rPr>
          <w:rFonts w:ascii="Times New Roman" w:eastAsia="Calibri" w:hAnsi="Times New Roman" w:cs="Times New Roman"/>
          <w:sz w:val="24"/>
          <w:szCs w:val="24"/>
        </w:rPr>
        <w:t>Polityka ochrony środowiska jest prowadzona na podstawie strategii rozwoju, programów i dokumentów programowych, w tym za pomocą wojewódzkich, powiatowych i gminnych programów ochrony środowiska.</w:t>
      </w:r>
    </w:p>
    <w:p w14:paraId="3711ED46" w14:textId="77777777" w:rsidR="00E36BF3" w:rsidRPr="00E36BF3" w:rsidRDefault="00E36BF3" w:rsidP="00E36B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6BF3">
        <w:rPr>
          <w:rFonts w:ascii="Times New Roman" w:eastAsia="Calibri" w:hAnsi="Times New Roman" w:cs="Times New Roman"/>
          <w:sz w:val="24"/>
          <w:szCs w:val="24"/>
        </w:rPr>
        <w:t xml:space="preserve">Program </w:t>
      </w:r>
      <w:r w:rsidR="004937EA">
        <w:rPr>
          <w:rFonts w:ascii="Times New Roman" w:eastAsia="Calibri" w:hAnsi="Times New Roman" w:cs="Times New Roman"/>
          <w:sz w:val="24"/>
          <w:szCs w:val="24"/>
        </w:rPr>
        <w:t>Ochrony Ś</w:t>
      </w:r>
      <w:r w:rsidRPr="00E36BF3">
        <w:rPr>
          <w:rFonts w:ascii="Times New Roman" w:eastAsia="Calibri" w:hAnsi="Times New Roman" w:cs="Times New Roman"/>
          <w:sz w:val="24"/>
          <w:szCs w:val="24"/>
        </w:rPr>
        <w:t xml:space="preserve">rodowiska dla Gminy Złotów przyjęty został uchwałą Nr XXIX/299/13 Rady Gminy Złotów z dnia 28 lutego 2013 r. i został opracowany na lata 2013-2016 z perspektywą na lata 2017-2020 i obejmuje również rok 2012. Pozwoliło to na powiązanie z poprzednim okresem planowania – rok 2012 potraktowany został jako rok przejściowy. </w:t>
      </w:r>
    </w:p>
    <w:p w14:paraId="45C86ACD" w14:textId="77777777" w:rsidR="00E36BF3" w:rsidRDefault="00E36BF3" w:rsidP="00D77884">
      <w:pPr>
        <w:spacing w:after="0"/>
        <w:ind w:firstLine="360"/>
        <w:jc w:val="both"/>
        <w:rPr>
          <w:rFonts w:ascii="Times New Roman" w:eastAsia="Times New Roman" w:hAnsi="Times New Roman" w:cs="Times New Roman"/>
          <w:color w:val="000000"/>
          <w:sz w:val="24"/>
          <w:szCs w:val="24"/>
          <w:lang w:eastAsia="pl-PL"/>
        </w:rPr>
      </w:pPr>
    </w:p>
    <w:p w14:paraId="34B6022E" w14:textId="77777777" w:rsidR="00E36BF3" w:rsidRPr="00E36BF3" w:rsidRDefault="00E36BF3" w:rsidP="00E36BF3">
      <w:pPr>
        <w:spacing w:after="0"/>
        <w:ind w:firstLine="360"/>
        <w:jc w:val="both"/>
        <w:rPr>
          <w:rFonts w:ascii="Times New Roman" w:eastAsia="Times New Roman" w:hAnsi="Times New Roman" w:cs="Times New Roman"/>
          <w:color w:val="000000"/>
          <w:sz w:val="24"/>
          <w:szCs w:val="24"/>
          <w:lang w:eastAsia="pl-PL"/>
        </w:rPr>
      </w:pPr>
      <w:r w:rsidRPr="00E36BF3">
        <w:rPr>
          <w:rFonts w:ascii="Times New Roman" w:eastAsia="Times New Roman" w:hAnsi="Times New Roman" w:cs="Times New Roman"/>
          <w:color w:val="000000"/>
          <w:sz w:val="24"/>
          <w:szCs w:val="24"/>
          <w:lang w:eastAsia="pl-PL"/>
        </w:rPr>
        <w:t xml:space="preserve">„Program” </w:t>
      </w:r>
      <w:r>
        <w:rPr>
          <w:rFonts w:ascii="Times New Roman" w:eastAsia="Times New Roman" w:hAnsi="Times New Roman" w:cs="Times New Roman"/>
          <w:color w:val="000000"/>
          <w:sz w:val="24"/>
          <w:szCs w:val="24"/>
          <w:lang w:eastAsia="pl-PL"/>
        </w:rPr>
        <w:t>pełni</w:t>
      </w:r>
      <w:r w:rsidRPr="00E36BF3">
        <w:rPr>
          <w:rFonts w:ascii="Times New Roman" w:eastAsia="Times New Roman" w:hAnsi="Times New Roman" w:cs="Times New Roman"/>
          <w:color w:val="000000"/>
          <w:sz w:val="24"/>
          <w:szCs w:val="24"/>
          <w:lang w:eastAsia="pl-PL"/>
        </w:rPr>
        <w:t xml:space="preserve"> następujące zadania:</w:t>
      </w:r>
    </w:p>
    <w:p w14:paraId="457E7208" w14:textId="77777777" w:rsidR="00E36BF3" w:rsidRPr="00E36BF3" w:rsidRDefault="00E36BF3" w:rsidP="00E36BF3">
      <w:pPr>
        <w:spacing w:after="0"/>
        <w:ind w:firstLine="360"/>
        <w:jc w:val="both"/>
        <w:rPr>
          <w:rFonts w:ascii="Times New Roman" w:eastAsia="Times New Roman" w:hAnsi="Times New Roman" w:cs="Times New Roman"/>
          <w:color w:val="000000"/>
          <w:sz w:val="24"/>
          <w:szCs w:val="24"/>
          <w:lang w:eastAsia="pl-PL"/>
        </w:rPr>
      </w:pPr>
      <w:r w:rsidRPr="00E36BF3">
        <w:rPr>
          <w:rFonts w:ascii="Times New Roman" w:eastAsia="Times New Roman" w:hAnsi="Times New Roman" w:cs="Times New Roman"/>
          <w:color w:val="000000"/>
          <w:sz w:val="24"/>
          <w:szCs w:val="24"/>
          <w:lang w:eastAsia="pl-PL"/>
        </w:rPr>
        <w:t>•</w:t>
      </w:r>
      <w:r w:rsidRPr="00E36BF3">
        <w:rPr>
          <w:rFonts w:ascii="Times New Roman" w:eastAsia="Times New Roman" w:hAnsi="Times New Roman" w:cs="Times New Roman"/>
          <w:color w:val="000000"/>
          <w:sz w:val="24"/>
          <w:szCs w:val="24"/>
          <w:lang w:eastAsia="pl-PL"/>
        </w:rPr>
        <w:tab/>
        <w:t>jest instrumentem wdrażania zasady zrównoważonego rozwoju,</w:t>
      </w:r>
    </w:p>
    <w:p w14:paraId="1EE97626" w14:textId="77777777" w:rsidR="00E36BF3" w:rsidRPr="00E36BF3" w:rsidRDefault="00E36BF3" w:rsidP="00E36BF3">
      <w:pPr>
        <w:spacing w:after="0"/>
        <w:ind w:firstLine="360"/>
        <w:jc w:val="both"/>
        <w:rPr>
          <w:rFonts w:ascii="Times New Roman" w:eastAsia="Times New Roman" w:hAnsi="Times New Roman" w:cs="Times New Roman"/>
          <w:color w:val="000000"/>
          <w:sz w:val="24"/>
          <w:szCs w:val="24"/>
          <w:lang w:eastAsia="pl-PL"/>
        </w:rPr>
      </w:pPr>
      <w:r w:rsidRPr="00E36BF3">
        <w:rPr>
          <w:rFonts w:ascii="Times New Roman" w:eastAsia="Times New Roman" w:hAnsi="Times New Roman" w:cs="Times New Roman"/>
          <w:color w:val="000000"/>
          <w:sz w:val="24"/>
          <w:szCs w:val="24"/>
          <w:lang w:eastAsia="pl-PL"/>
        </w:rPr>
        <w:t>•</w:t>
      </w:r>
      <w:r w:rsidRPr="00E36BF3">
        <w:rPr>
          <w:rFonts w:ascii="Times New Roman" w:eastAsia="Times New Roman" w:hAnsi="Times New Roman" w:cs="Times New Roman"/>
          <w:color w:val="000000"/>
          <w:sz w:val="24"/>
          <w:szCs w:val="24"/>
          <w:lang w:eastAsia="pl-PL"/>
        </w:rPr>
        <w:tab/>
        <w:t>podstawą strategicznego zarządzania,</w:t>
      </w:r>
    </w:p>
    <w:p w14:paraId="7D665017" w14:textId="77777777" w:rsidR="00E36BF3" w:rsidRPr="00E36BF3" w:rsidRDefault="00E36BF3" w:rsidP="00E36BF3">
      <w:pPr>
        <w:spacing w:after="0"/>
        <w:ind w:firstLine="360"/>
        <w:jc w:val="both"/>
        <w:rPr>
          <w:rFonts w:ascii="Times New Roman" w:eastAsia="Times New Roman" w:hAnsi="Times New Roman" w:cs="Times New Roman"/>
          <w:color w:val="000000"/>
          <w:sz w:val="24"/>
          <w:szCs w:val="24"/>
          <w:lang w:eastAsia="pl-PL"/>
        </w:rPr>
      </w:pPr>
      <w:r w:rsidRPr="00E36BF3">
        <w:rPr>
          <w:rFonts w:ascii="Times New Roman" w:eastAsia="Times New Roman" w:hAnsi="Times New Roman" w:cs="Times New Roman"/>
          <w:color w:val="000000"/>
          <w:sz w:val="24"/>
          <w:szCs w:val="24"/>
          <w:lang w:eastAsia="pl-PL"/>
        </w:rPr>
        <w:t>•</w:t>
      </w:r>
      <w:r w:rsidRPr="00E36BF3">
        <w:rPr>
          <w:rFonts w:ascii="Times New Roman" w:eastAsia="Times New Roman" w:hAnsi="Times New Roman" w:cs="Times New Roman"/>
          <w:color w:val="000000"/>
          <w:sz w:val="24"/>
          <w:szCs w:val="24"/>
          <w:lang w:eastAsia="pl-PL"/>
        </w:rPr>
        <w:tab/>
        <w:t xml:space="preserve">informuje o zasobach środowiska naturalnego, </w:t>
      </w:r>
    </w:p>
    <w:p w14:paraId="591B7CB6" w14:textId="77777777" w:rsidR="00E36BF3" w:rsidRDefault="00E36BF3" w:rsidP="00E36BF3">
      <w:pPr>
        <w:spacing w:after="0"/>
        <w:ind w:firstLine="360"/>
        <w:jc w:val="both"/>
        <w:rPr>
          <w:rFonts w:ascii="Times New Roman" w:eastAsia="Times New Roman" w:hAnsi="Times New Roman" w:cs="Times New Roman"/>
          <w:color w:val="000000"/>
          <w:sz w:val="24"/>
          <w:szCs w:val="24"/>
          <w:lang w:eastAsia="pl-PL"/>
        </w:rPr>
      </w:pPr>
      <w:r w:rsidRPr="00E36BF3">
        <w:rPr>
          <w:rFonts w:ascii="Times New Roman" w:eastAsia="Times New Roman" w:hAnsi="Times New Roman" w:cs="Times New Roman"/>
          <w:color w:val="000000"/>
          <w:sz w:val="24"/>
          <w:szCs w:val="24"/>
          <w:lang w:eastAsia="pl-PL"/>
        </w:rPr>
        <w:t>•</w:t>
      </w:r>
      <w:r w:rsidRPr="00E36BF3">
        <w:rPr>
          <w:rFonts w:ascii="Times New Roman" w:eastAsia="Times New Roman" w:hAnsi="Times New Roman" w:cs="Times New Roman"/>
          <w:color w:val="000000"/>
          <w:sz w:val="24"/>
          <w:szCs w:val="24"/>
          <w:lang w:eastAsia="pl-PL"/>
        </w:rPr>
        <w:tab/>
        <w:t>jest analizą problemów i zagrożeń ekologicznych, proponując jednocześnie sposoby ich rozwiązania.</w:t>
      </w:r>
    </w:p>
    <w:p w14:paraId="0E8C43C9" w14:textId="77777777" w:rsidR="0080411D" w:rsidRDefault="0080411D" w:rsidP="0028179B">
      <w:pPr>
        <w:spacing w:after="0"/>
        <w:jc w:val="both"/>
        <w:rPr>
          <w:rFonts w:ascii="Times New Roman" w:eastAsia="Times New Roman" w:hAnsi="Times New Roman" w:cs="Times New Roman"/>
          <w:color w:val="000000"/>
          <w:sz w:val="24"/>
          <w:szCs w:val="24"/>
          <w:lang w:eastAsia="pl-PL"/>
        </w:rPr>
      </w:pPr>
    </w:p>
    <w:p w14:paraId="36113E8D" w14:textId="5FFECEC9" w:rsidR="00E36BF3" w:rsidRDefault="0080411D" w:rsidP="0080411D">
      <w:pPr>
        <w:spacing w:after="0"/>
        <w:ind w:firstLine="360"/>
        <w:jc w:val="both"/>
        <w:rPr>
          <w:rFonts w:ascii="Times New Roman" w:eastAsia="Times New Roman" w:hAnsi="Times New Roman" w:cs="Times New Roman"/>
          <w:color w:val="000000"/>
          <w:sz w:val="24"/>
          <w:szCs w:val="24"/>
          <w:lang w:eastAsia="pl-PL"/>
        </w:rPr>
      </w:pPr>
      <w:r w:rsidRPr="0080411D">
        <w:rPr>
          <w:rFonts w:ascii="Times New Roman" w:eastAsia="Times New Roman" w:hAnsi="Times New Roman" w:cs="Times New Roman"/>
          <w:color w:val="000000"/>
          <w:sz w:val="24"/>
          <w:szCs w:val="24"/>
          <w:lang w:eastAsia="pl-PL"/>
        </w:rPr>
        <w:t>Zakres opracowania obejmuje raport z realizacji zadań ujętych w Programie Ochrony</w:t>
      </w:r>
      <w:r>
        <w:rPr>
          <w:rFonts w:ascii="Times New Roman" w:eastAsia="Times New Roman" w:hAnsi="Times New Roman" w:cs="Times New Roman"/>
          <w:color w:val="000000"/>
          <w:sz w:val="24"/>
          <w:szCs w:val="24"/>
          <w:lang w:eastAsia="pl-PL"/>
        </w:rPr>
        <w:t xml:space="preserve"> </w:t>
      </w:r>
      <w:r w:rsidRPr="0080411D">
        <w:rPr>
          <w:rFonts w:ascii="Times New Roman" w:eastAsia="Times New Roman" w:hAnsi="Times New Roman" w:cs="Times New Roman"/>
          <w:color w:val="000000"/>
          <w:sz w:val="24"/>
          <w:szCs w:val="24"/>
          <w:lang w:eastAsia="pl-PL"/>
        </w:rPr>
        <w:t xml:space="preserve">Środowiska Gminy </w:t>
      </w:r>
      <w:r>
        <w:rPr>
          <w:rFonts w:ascii="Times New Roman" w:eastAsia="Times New Roman" w:hAnsi="Times New Roman" w:cs="Times New Roman"/>
          <w:color w:val="000000"/>
          <w:sz w:val="24"/>
          <w:szCs w:val="24"/>
          <w:lang w:eastAsia="pl-PL"/>
        </w:rPr>
        <w:t>Złotów</w:t>
      </w:r>
      <w:r w:rsidRPr="0080411D">
        <w:rPr>
          <w:rFonts w:ascii="Times New Roman" w:eastAsia="Times New Roman" w:hAnsi="Times New Roman" w:cs="Times New Roman"/>
          <w:color w:val="000000"/>
          <w:sz w:val="24"/>
          <w:szCs w:val="24"/>
          <w:lang w:eastAsia="pl-PL"/>
        </w:rPr>
        <w:t xml:space="preserve"> na lata </w:t>
      </w:r>
      <w:r>
        <w:rPr>
          <w:rFonts w:ascii="Times New Roman" w:eastAsia="Times New Roman" w:hAnsi="Times New Roman" w:cs="Times New Roman"/>
          <w:color w:val="000000"/>
          <w:sz w:val="24"/>
          <w:szCs w:val="24"/>
          <w:lang w:eastAsia="pl-PL"/>
        </w:rPr>
        <w:t xml:space="preserve">(2012) </w:t>
      </w:r>
      <w:r w:rsidRPr="0080411D">
        <w:rPr>
          <w:rFonts w:ascii="Times New Roman" w:eastAsia="Times New Roman" w:hAnsi="Times New Roman" w:cs="Times New Roman"/>
          <w:color w:val="000000"/>
          <w:sz w:val="24"/>
          <w:szCs w:val="24"/>
          <w:lang w:eastAsia="pl-PL"/>
        </w:rPr>
        <w:t>2013-2016 z perspektywą na lata 2017-2020</w:t>
      </w:r>
      <w:r>
        <w:rPr>
          <w:rFonts w:ascii="Times New Roman" w:eastAsia="Times New Roman" w:hAnsi="Times New Roman" w:cs="Times New Roman"/>
          <w:color w:val="000000"/>
          <w:sz w:val="24"/>
          <w:szCs w:val="24"/>
          <w:lang w:eastAsia="pl-PL"/>
        </w:rPr>
        <w:t>,</w:t>
      </w:r>
      <w:r w:rsidRPr="0080411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który</w:t>
      </w:r>
      <w:r w:rsidRPr="0080411D">
        <w:rPr>
          <w:rFonts w:ascii="Times New Roman" w:eastAsia="Times New Roman" w:hAnsi="Times New Roman" w:cs="Times New Roman"/>
          <w:color w:val="000000"/>
          <w:sz w:val="24"/>
          <w:szCs w:val="24"/>
          <w:lang w:eastAsia="pl-PL"/>
        </w:rPr>
        <w:t xml:space="preserve"> przyjęty został</w:t>
      </w:r>
      <w:r>
        <w:rPr>
          <w:rFonts w:ascii="Times New Roman" w:eastAsia="Times New Roman" w:hAnsi="Times New Roman" w:cs="Times New Roman"/>
          <w:color w:val="000000"/>
          <w:sz w:val="24"/>
          <w:szCs w:val="24"/>
          <w:lang w:eastAsia="pl-PL"/>
        </w:rPr>
        <w:t xml:space="preserve"> </w:t>
      </w:r>
      <w:r w:rsidRPr="0080411D">
        <w:rPr>
          <w:rFonts w:ascii="Times New Roman" w:eastAsia="Times New Roman" w:hAnsi="Times New Roman" w:cs="Times New Roman"/>
          <w:color w:val="000000"/>
          <w:sz w:val="24"/>
          <w:szCs w:val="24"/>
          <w:lang w:eastAsia="pl-PL"/>
        </w:rPr>
        <w:t>uchwałą Nr XXIX/299/13 Rady Gminy Złotów z dnia 28 lutego 2013 r.</w:t>
      </w:r>
      <w:r>
        <w:rPr>
          <w:rFonts w:ascii="Times New Roman" w:eastAsia="Times New Roman" w:hAnsi="Times New Roman" w:cs="Times New Roman"/>
          <w:color w:val="000000"/>
          <w:sz w:val="24"/>
          <w:szCs w:val="24"/>
          <w:lang w:eastAsia="pl-PL"/>
        </w:rPr>
        <w:t xml:space="preserve"> </w:t>
      </w:r>
      <w:r w:rsidRPr="0080411D">
        <w:rPr>
          <w:rFonts w:ascii="Times New Roman" w:eastAsia="Times New Roman" w:hAnsi="Times New Roman" w:cs="Times New Roman"/>
          <w:color w:val="000000"/>
          <w:sz w:val="24"/>
          <w:szCs w:val="24"/>
          <w:lang w:eastAsia="pl-PL"/>
        </w:rPr>
        <w:t xml:space="preserve">Niniejszy raport obejmuje zadania zrealizowane na terenie Gminy </w:t>
      </w:r>
      <w:r>
        <w:rPr>
          <w:rFonts w:ascii="Times New Roman" w:eastAsia="Times New Roman" w:hAnsi="Times New Roman" w:cs="Times New Roman"/>
          <w:color w:val="000000"/>
          <w:sz w:val="24"/>
          <w:szCs w:val="24"/>
          <w:lang w:eastAsia="pl-PL"/>
        </w:rPr>
        <w:t xml:space="preserve">Złotów </w:t>
      </w:r>
      <w:r w:rsidRPr="0080411D">
        <w:rPr>
          <w:rFonts w:ascii="Times New Roman" w:eastAsia="Times New Roman" w:hAnsi="Times New Roman" w:cs="Times New Roman"/>
          <w:color w:val="000000"/>
          <w:sz w:val="24"/>
          <w:szCs w:val="24"/>
          <w:lang w:eastAsia="pl-PL"/>
        </w:rPr>
        <w:t xml:space="preserve">w okresie od </w:t>
      </w:r>
      <w:r w:rsidRPr="0028179B">
        <w:rPr>
          <w:rFonts w:ascii="Times New Roman" w:eastAsia="Times New Roman" w:hAnsi="Times New Roman" w:cs="Times New Roman"/>
          <w:sz w:val="24"/>
          <w:szCs w:val="24"/>
          <w:lang w:eastAsia="pl-PL"/>
        </w:rPr>
        <w:t>01.01.201</w:t>
      </w:r>
      <w:r w:rsidR="003067F8">
        <w:rPr>
          <w:rFonts w:ascii="Times New Roman" w:eastAsia="Times New Roman" w:hAnsi="Times New Roman" w:cs="Times New Roman"/>
          <w:sz w:val="24"/>
          <w:szCs w:val="24"/>
          <w:lang w:eastAsia="pl-PL"/>
        </w:rPr>
        <w:t>9</w:t>
      </w:r>
      <w:r w:rsidRPr="0028179B">
        <w:rPr>
          <w:rFonts w:ascii="Times New Roman" w:eastAsia="Times New Roman" w:hAnsi="Times New Roman" w:cs="Times New Roman"/>
          <w:sz w:val="24"/>
          <w:szCs w:val="24"/>
          <w:lang w:eastAsia="pl-PL"/>
        </w:rPr>
        <w:t xml:space="preserve"> r. do 31.12.20</w:t>
      </w:r>
      <w:r w:rsidR="003067F8">
        <w:rPr>
          <w:rFonts w:ascii="Times New Roman" w:eastAsia="Times New Roman" w:hAnsi="Times New Roman" w:cs="Times New Roman"/>
          <w:sz w:val="24"/>
          <w:szCs w:val="24"/>
          <w:lang w:eastAsia="pl-PL"/>
        </w:rPr>
        <w:t>20</w:t>
      </w:r>
      <w:r w:rsidRPr="0080411D">
        <w:rPr>
          <w:rFonts w:ascii="Times New Roman" w:eastAsia="Times New Roman" w:hAnsi="Times New Roman" w:cs="Times New Roman"/>
          <w:color w:val="FF0000"/>
          <w:sz w:val="24"/>
          <w:szCs w:val="24"/>
          <w:lang w:eastAsia="pl-PL"/>
        </w:rPr>
        <w:t xml:space="preserve"> </w:t>
      </w:r>
      <w:r w:rsidRPr="0080411D">
        <w:rPr>
          <w:rFonts w:ascii="Times New Roman" w:eastAsia="Times New Roman" w:hAnsi="Times New Roman" w:cs="Times New Roman"/>
          <w:color w:val="000000"/>
          <w:sz w:val="24"/>
          <w:szCs w:val="24"/>
          <w:lang w:eastAsia="pl-PL"/>
        </w:rPr>
        <w:t>r., przedstawio</w:t>
      </w:r>
      <w:r>
        <w:rPr>
          <w:rFonts w:ascii="Times New Roman" w:eastAsia="Times New Roman" w:hAnsi="Times New Roman" w:cs="Times New Roman"/>
          <w:color w:val="000000"/>
          <w:sz w:val="24"/>
          <w:szCs w:val="24"/>
          <w:lang w:eastAsia="pl-PL"/>
        </w:rPr>
        <w:t xml:space="preserve">ne z podziałem na cele i kierunki działań strategicznych, analogicznie do </w:t>
      </w:r>
      <w:r w:rsidRPr="0080411D">
        <w:rPr>
          <w:rFonts w:ascii="Times New Roman" w:eastAsia="Times New Roman" w:hAnsi="Times New Roman" w:cs="Times New Roman"/>
          <w:color w:val="000000"/>
          <w:sz w:val="24"/>
          <w:szCs w:val="24"/>
          <w:lang w:eastAsia="pl-PL"/>
        </w:rPr>
        <w:t xml:space="preserve">treści </w:t>
      </w:r>
      <w:r w:rsidR="00602D33">
        <w:rPr>
          <w:rFonts w:ascii="Times New Roman" w:eastAsia="Times New Roman" w:hAnsi="Times New Roman" w:cs="Times New Roman"/>
          <w:color w:val="000000"/>
          <w:sz w:val="24"/>
          <w:szCs w:val="24"/>
          <w:lang w:eastAsia="pl-PL"/>
        </w:rPr>
        <w:t>Programu ochrony środowiska.</w:t>
      </w:r>
    </w:p>
    <w:p w14:paraId="4E997A78" w14:textId="77777777" w:rsidR="00BF3A2F" w:rsidRDefault="00BF3A2F" w:rsidP="0080411D">
      <w:pPr>
        <w:spacing w:after="0"/>
        <w:ind w:firstLine="360"/>
        <w:jc w:val="both"/>
        <w:rPr>
          <w:rFonts w:ascii="Times New Roman" w:eastAsia="Times New Roman" w:hAnsi="Times New Roman" w:cs="Times New Roman"/>
          <w:color w:val="000000"/>
          <w:sz w:val="24"/>
          <w:szCs w:val="24"/>
          <w:lang w:eastAsia="pl-PL"/>
        </w:rPr>
      </w:pPr>
    </w:p>
    <w:p w14:paraId="70FC1FDD" w14:textId="77777777" w:rsidR="00BF3A2F" w:rsidRDefault="00BF3A2F" w:rsidP="0080411D">
      <w:pPr>
        <w:spacing w:after="0"/>
        <w:ind w:firstLine="360"/>
        <w:jc w:val="both"/>
        <w:rPr>
          <w:rFonts w:ascii="Times New Roman" w:eastAsia="Times New Roman" w:hAnsi="Times New Roman" w:cs="Times New Roman"/>
          <w:color w:val="000000"/>
          <w:sz w:val="24"/>
          <w:szCs w:val="24"/>
          <w:lang w:eastAsia="pl-PL"/>
        </w:rPr>
      </w:pPr>
    </w:p>
    <w:p w14:paraId="135F4C10" w14:textId="77777777" w:rsidR="00BF3A2F" w:rsidRDefault="00BF3A2F" w:rsidP="0080411D">
      <w:pPr>
        <w:spacing w:after="0"/>
        <w:ind w:firstLine="360"/>
        <w:jc w:val="both"/>
        <w:rPr>
          <w:rFonts w:ascii="Times New Roman" w:eastAsia="Times New Roman" w:hAnsi="Times New Roman" w:cs="Times New Roman"/>
          <w:color w:val="000000"/>
          <w:sz w:val="24"/>
          <w:szCs w:val="24"/>
          <w:lang w:eastAsia="pl-PL"/>
        </w:rPr>
      </w:pPr>
    </w:p>
    <w:p w14:paraId="49F5AF25" w14:textId="77777777" w:rsidR="0080411D" w:rsidRDefault="00BF3A2F" w:rsidP="00BF3A2F">
      <w:pPr>
        <w:spacing w:after="0"/>
        <w:jc w:val="center"/>
        <w:rPr>
          <w:rFonts w:ascii="Times New Roman" w:eastAsia="Times New Roman" w:hAnsi="Times New Roman" w:cs="Times New Roman"/>
          <w:b/>
          <w:color w:val="000000"/>
          <w:sz w:val="24"/>
          <w:szCs w:val="24"/>
          <w:u w:val="single"/>
          <w:lang w:eastAsia="pl-PL"/>
        </w:rPr>
      </w:pPr>
      <w:r w:rsidRPr="00BF3A2F">
        <w:rPr>
          <w:rFonts w:ascii="Times New Roman" w:eastAsia="Times New Roman" w:hAnsi="Times New Roman" w:cs="Times New Roman"/>
          <w:b/>
          <w:color w:val="000000"/>
          <w:sz w:val="24"/>
          <w:szCs w:val="24"/>
          <w:u w:val="single"/>
          <w:lang w:eastAsia="pl-PL"/>
        </w:rPr>
        <w:lastRenderedPageBreak/>
        <w:t>CELE STRATEGICZNE, KIERUNKI DZIAŁAŃ I ICH REALZIACJA</w:t>
      </w:r>
    </w:p>
    <w:p w14:paraId="714CF428" w14:textId="77777777" w:rsidR="00BF3A2F" w:rsidRPr="00BF3A2F" w:rsidRDefault="00BF3A2F" w:rsidP="0028179B">
      <w:pPr>
        <w:spacing w:after="0"/>
        <w:jc w:val="both"/>
        <w:rPr>
          <w:rFonts w:ascii="Times New Roman" w:eastAsia="Times New Roman" w:hAnsi="Times New Roman" w:cs="Times New Roman"/>
          <w:b/>
          <w:color w:val="000000"/>
          <w:sz w:val="24"/>
          <w:szCs w:val="24"/>
          <w:u w:val="single"/>
          <w:lang w:eastAsia="pl-PL"/>
        </w:rPr>
      </w:pPr>
    </w:p>
    <w:p w14:paraId="303F9AF1" w14:textId="77777777" w:rsidR="009D16A0" w:rsidRPr="00E82371" w:rsidRDefault="009D16A0" w:rsidP="009D16A0">
      <w:pPr>
        <w:pStyle w:val="Nagwek1"/>
        <w:spacing w:before="0"/>
        <w:rPr>
          <w:rFonts w:ascii="Times New Roman" w:hAnsi="Times New Roman" w:cs="Times New Roman"/>
          <w:color w:val="auto"/>
          <w:sz w:val="24"/>
          <w:szCs w:val="24"/>
        </w:rPr>
      </w:pPr>
      <w:r w:rsidRPr="00E82371">
        <w:rPr>
          <w:rFonts w:ascii="Times New Roman" w:hAnsi="Times New Roman" w:cs="Times New Roman"/>
          <w:color w:val="auto"/>
          <w:sz w:val="24"/>
          <w:szCs w:val="24"/>
        </w:rPr>
        <w:t xml:space="preserve">1. Poprawa stanu środowiska – cele strategiczne i  kierunki działań </w:t>
      </w:r>
    </w:p>
    <w:p w14:paraId="1327E57F" w14:textId="77777777" w:rsidR="009D16A0" w:rsidRPr="004937EA" w:rsidRDefault="009D16A0" w:rsidP="009D16A0">
      <w:pPr>
        <w:pStyle w:val="Nagwek1"/>
        <w:spacing w:before="0"/>
        <w:rPr>
          <w:rFonts w:ascii="Times New Roman" w:hAnsi="Times New Roman" w:cs="Times New Roman"/>
          <w:bCs w:val="0"/>
          <w:color w:val="auto"/>
          <w:sz w:val="24"/>
          <w:szCs w:val="24"/>
          <w:u w:val="single"/>
        </w:rPr>
      </w:pPr>
      <w:r w:rsidRPr="004937EA">
        <w:rPr>
          <w:rFonts w:ascii="Times New Roman" w:hAnsi="Times New Roman" w:cs="Times New Roman"/>
          <w:bCs w:val="0"/>
          <w:color w:val="auto"/>
          <w:sz w:val="24"/>
          <w:szCs w:val="24"/>
          <w:u w:val="single"/>
        </w:rPr>
        <w:t>1.1. Gospodarka wodno – ściekowa</w:t>
      </w:r>
    </w:p>
    <w:p w14:paraId="7C9BF9B9" w14:textId="77777777" w:rsidR="0080411D" w:rsidRDefault="0080411D" w:rsidP="0080411D">
      <w:pPr>
        <w:spacing w:after="0"/>
        <w:ind w:firstLine="360"/>
        <w:jc w:val="both"/>
        <w:rPr>
          <w:rFonts w:ascii="Times New Roman" w:eastAsia="Times New Roman" w:hAnsi="Times New Roman" w:cs="Times New Roman"/>
          <w:color w:val="000000"/>
          <w:sz w:val="24"/>
          <w:szCs w:val="24"/>
          <w:lang w:eastAsia="pl-PL"/>
        </w:rPr>
      </w:pPr>
    </w:p>
    <w:p w14:paraId="06C81E14" w14:textId="77777777" w:rsidR="003C179D" w:rsidRDefault="009D16A0" w:rsidP="009D16A0">
      <w:pPr>
        <w:ind w:firstLine="708"/>
        <w:jc w:val="both"/>
        <w:rPr>
          <w:rFonts w:ascii="Times New Roman" w:hAnsi="Times New Roman" w:cs="Times New Roman"/>
          <w:sz w:val="24"/>
          <w:szCs w:val="24"/>
        </w:rPr>
      </w:pPr>
      <w:r w:rsidRPr="003948A4">
        <w:rPr>
          <w:rFonts w:ascii="Times New Roman" w:hAnsi="Times New Roman" w:cs="Times New Roman"/>
          <w:sz w:val="24"/>
          <w:szCs w:val="24"/>
        </w:rPr>
        <w:t xml:space="preserve">Jakość wód powierzchniowych i podziemnych od szeregu lat </w:t>
      </w:r>
      <w:r>
        <w:rPr>
          <w:rFonts w:ascii="Times New Roman" w:hAnsi="Times New Roman" w:cs="Times New Roman"/>
          <w:sz w:val="24"/>
          <w:szCs w:val="24"/>
        </w:rPr>
        <w:t xml:space="preserve">w gminie </w:t>
      </w:r>
      <w:r w:rsidRPr="003948A4">
        <w:rPr>
          <w:rFonts w:ascii="Times New Roman" w:hAnsi="Times New Roman" w:cs="Times New Roman"/>
          <w:sz w:val="24"/>
          <w:szCs w:val="24"/>
        </w:rPr>
        <w:t xml:space="preserve">jest otoczona szczególną troską. Konsekwentne działania zmierzające do budowy oczyszczalni ścieków oraz systemów kanalizacyjnych w </w:t>
      </w:r>
      <w:r>
        <w:rPr>
          <w:rFonts w:ascii="Times New Roman" w:hAnsi="Times New Roman" w:cs="Times New Roman"/>
          <w:sz w:val="24"/>
          <w:szCs w:val="24"/>
        </w:rPr>
        <w:t xml:space="preserve">wyznaczonych </w:t>
      </w:r>
      <w:r w:rsidRPr="003948A4">
        <w:rPr>
          <w:rFonts w:ascii="Times New Roman" w:hAnsi="Times New Roman" w:cs="Times New Roman"/>
          <w:sz w:val="24"/>
          <w:szCs w:val="24"/>
        </w:rPr>
        <w:t xml:space="preserve">aglomeracjach </w:t>
      </w:r>
      <w:r>
        <w:rPr>
          <w:rFonts w:ascii="Times New Roman" w:hAnsi="Times New Roman" w:cs="Times New Roman"/>
          <w:sz w:val="24"/>
          <w:szCs w:val="24"/>
        </w:rPr>
        <w:t xml:space="preserve">i poza nimi </w:t>
      </w:r>
      <w:r w:rsidRPr="003948A4">
        <w:rPr>
          <w:rFonts w:ascii="Times New Roman" w:hAnsi="Times New Roman" w:cs="Times New Roman"/>
          <w:sz w:val="24"/>
          <w:szCs w:val="24"/>
        </w:rPr>
        <w:t>spowodowały, że od szeregu lat przyrasta ilość osób korzystających z sieci kanalizacji sanitarnej. Wyeliminowano szereg obszarów, gdzie ścieki odprowadzane były do zbiorników bezodpływowych opróżnianych niejednokrotnie w sposób nie zabezpieczający środowiska przed zanieczyszczeniem. Nie zawsze jednak budowa kanalizacji sanitarnej jest ekonomicznie uzasadniona i część obszarów położonych na skraju aglomeracji, o rozproszonej zabudowie lub położonych na obszarach o zróżnicowanej rzeźbie terenu, pozostanie nadal nieskanalizowanych, odprowadzających ścieki do zbiorników bezodpływowych</w:t>
      </w:r>
      <w:r>
        <w:rPr>
          <w:rFonts w:ascii="Times New Roman" w:hAnsi="Times New Roman" w:cs="Times New Roman"/>
          <w:sz w:val="24"/>
          <w:szCs w:val="24"/>
        </w:rPr>
        <w:t xml:space="preserve"> lub przydomowych oczyszczalni ścieków</w:t>
      </w:r>
      <w:r w:rsidRPr="003948A4">
        <w:rPr>
          <w:rFonts w:ascii="Times New Roman" w:hAnsi="Times New Roman" w:cs="Times New Roman"/>
          <w:sz w:val="24"/>
          <w:szCs w:val="24"/>
        </w:rPr>
        <w:t xml:space="preserve">. </w:t>
      </w:r>
      <w:r>
        <w:rPr>
          <w:rFonts w:ascii="Times New Roman" w:hAnsi="Times New Roman" w:cs="Times New Roman"/>
          <w:sz w:val="24"/>
          <w:szCs w:val="24"/>
        </w:rPr>
        <w:t>Z uwagi na brak środków finansowych część miejscowości pozostaje nadal nieskanalizowanych</w:t>
      </w:r>
      <w:r w:rsidR="00197351">
        <w:rPr>
          <w:rFonts w:ascii="Times New Roman" w:hAnsi="Times New Roman" w:cs="Times New Roman"/>
          <w:sz w:val="24"/>
          <w:szCs w:val="24"/>
        </w:rPr>
        <w:t xml:space="preserve">, </w:t>
      </w:r>
      <w:r w:rsidR="003C179D">
        <w:rPr>
          <w:rFonts w:ascii="Times New Roman" w:hAnsi="Times New Roman" w:cs="Times New Roman"/>
          <w:sz w:val="24"/>
          <w:szCs w:val="24"/>
        </w:rPr>
        <w:t xml:space="preserve">inwestycje </w:t>
      </w:r>
      <w:r w:rsidR="00197351">
        <w:rPr>
          <w:rFonts w:ascii="Times New Roman" w:hAnsi="Times New Roman" w:cs="Times New Roman"/>
          <w:sz w:val="24"/>
          <w:szCs w:val="24"/>
        </w:rPr>
        <w:t>odbywa</w:t>
      </w:r>
      <w:r w:rsidR="003C179D">
        <w:rPr>
          <w:rFonts w:ascii="Times New Roman" w:hAnsi="Times New Roman" w:cs="Times New Roman"/>
          <w:sz w:val="24"/>
          <w:szCs w:val="24"/>
        </w:rPr>
        <w:t>ją</w:t>
      </w:r>
      <w:r w:rsidR="00197351">
        <w:rPr>
          <w:rFonts w:ascii="Times New Roman" w:hAnsi="Times New Roman" w:cs="Times New Roman"/>
          <w:sz w:val="24"/>
          <w:szCs w:val="24"/>
        </w:rPr>
        <w:t xml:space="preserve"> się </w:t>
      </w:r>
      <w:r w:rsidR="003C179D">
        <w:rPr>
          <w:rFonts w:ascii="Times New Roman" w:hAnsi="Times New Roman" w:cs="Times New Roman"/>
          <w:sz w:val="24"/>
          <w:szCs w:val="24"/>
        </w:rPr>
        <w:t>sukcesywnie z uwzględnieniem kosztów i efektywności ekonomicznej poszczególnych przedsięwzięć, czasem trwania ich realizacji oraz wpływem na sprawność zarzadzania stanem środowiska.</w:t>
      </w:r>
      <w:r w:rsidR="004937EA">
        <w:rPr>
          <w:rFonts w:ascii="Times New Roman" w:hAnsi="Times New Roman" w:cs="Times New Roman"/>
          <w:sz w:val="24"/>
          <w:szCs w:val="24"/>
        </w:rPr>
        <w:t xml:space="preserve"> Sukcesywnie wykonywane są dokumentacje techniczne na brakujące odcinki sieci wodno-kanal</w:t>
      </w:r>
      <w:r w:rsidR="009F6235">
        <w:rPr>
          <w:rFonts w:ascii="Times New Roman" w:hAnsi="Times New Roman" w:cs="Times New Roman"/>
          <w:sz w:val="24"/>
          <w:szCs w:val="24"/>
        </w:rPr>
        <w:t>iz</w:t>
      </w:r>
      <w:r w:rsidR="004937EA">
        <w:rPr>
          <w:rFonts w:ascii="Times New Roman" w:hAnsi="Times New Roman" w:cs="Times New Roman"/>
          <w:sz w:val="24"/>
          <w:szCs w:val="24"/>
        </w:rPr>
        <w:t>acyjnych.</w:t>
      </w:r>
      <w:r w:rsidR="003C179D">
        <w:rPr>
          <w:rFonts w:ascii="Times New Roman" w:hAnsi="Times New Roman" w:cs="Times New Roman"/>
          <w:sz w:val="24"/>
          <w:szCs w:val="24"/>
        </w:rPr>
        <w:t xml:space="preserve"> </w:t>
      </w:r>
    </w:p>
    <w:p w14:paraId="4636A016" w14:textId="77777777" w:rsidR="00BA1E0D" w:rsidRDefault="009D16A0" w:rsidP="00BA1E0D">
      <w:pPr>
        <w:ind w:firstLine="708"/>
        <w:jc w:val="both"/>
        <w:rPr>
          <w:rFonts w:ascii="Times New Roman" w:hAnsi="Times New Roman" w:cs="Times New Roman"/>
          <w:sz w:val="24"/>
          <w:szCs w:val="24"/>
        </w:rPr>
      </w:pPr>
      <w:r w:rsidRPr="003948A4">
        <w:rPr>
          <w:rFonts w:ascii="Times New Roman" w:hAnsi="Times New Roman" w:cs="Times New Roman"/>
          <w:sz w:val="24"/>
          <w:szCs w:val="24"/>
        </w:rPr>
        <w:t>Na jakość wód powierzchniowych i podziemnych wpływ mają też źródła pochodzenia rolniczego. Niewłaściwie zagospodarowana gnojowica czy obornik lub błędy nawozowe przyczyniają się do nadmiernego zanieczyszczenia związkami azotu, które niekorzystnie wpływają na stan żyzności wód powierzchniowych. Szczególnie wrażliwe na tego typu zanieczyszczenia są jeziora, w których wymiana wód jest wolniejsza a kumulowane w osadach dennych zanieczyszczenia powodują dodatkowe zmiany biologiczne i chemiczne wody.</w:t>
      </w:r>
      <w:r w:rsidR="00BA1E0D">
        <w:rPr>
          <w:rFonts w:ascii="Times New Roman" w:hAnsi="Times New Roman" w:cs="Times New Roman"/>
          <w:sz w:val="24"/>
          <w:szCs w:val="24"/>
        </w:rPr>
        <w:t xml:space="preserve"> </w:t>
      </w:r>
      <w:r w:rsidR="009E39DF">
        <w:rPr>
          <w:rFonts w:ascii="Times New Roman" w:hAnsi="Times New Roman" w:cs="Times New Roman"/>
          <w:sz w:val="24"/>
          <w:szCs w:val="24"/>
        </w:rPr>
        <w:t xml:space="preserve">W celu zmniejszenia zanieczyszczenia wód azotanami </w:t>
      </w:r>
      <w:r w:rsidR="00172D47">
        <w:rPr>
          <w:rFonts w:ascii="Times New Roman" w:hAnsi="Times New Roman" w:cs="Times New Roman"/>
          <w:sz w:val="24"/>
          <w:szCs w:val="24"/>
        </w:rPr>
        <w:t xml:space="preserve">pochodzącymi ze źródeł rolniczych oraz zapobiegania dalszemu zanieczyszczeniu </w:t>
      </w:r>
      <w:r w:rsidR="00BA1E0D">
        <w:rPr>
          <w:rFonts w:ascii="Times New Roman" w:hAnsi="Times New Roman" w:cs="Times New Roman"/>
          <w:sz w:val="24"/>
          <w:szCs w:val="24"/>
        </w:rPr>
        <w:t xml:space="preserve">m.in. został opracowany i jest wdrażany na obszarze całego państwa program działań związanych z ograniczeniem zanieczyszczenia wód azotanami pochodzącymi ze źródeł rolniczych. </w:t>
      </w:r>
    </w:p>
    <w:p w14:paraId="38A83606" w14:textId="77777777" w:rsidR="003C179D" w:rsidRPr="00BA1E0D" w:rsidRDefault="009D16A0" w:rsidP="00BA1E0D">
      <w:pPr>
        <w:ind w:firstLine="708"/>
        <w:jc w:val="both"/>
        <w:rPr>
          <w:rFonts w:ascii="Times New Roman" w:hAnsi="Times New Roman" w:cs="Times New Roman"/>
          <w:sz w:val="24"/>
          <w:szCs w:val="24"/>
        </w:rPr>
      </w:pPr>
      <w:r w:rsidRPr="009D16A0">
        <w:rPr>
          <w:rFonts w:ascii="Times New Roman" w:eastAsia="Times New Roman" w:hAnsi="Times New Roman" w:cs="Times New Roman"/>
          <w:color w:val="000000"/>
          <w:sz w:val="24"/>
          <w:szCs w:val="24"/>
          <w:lang w:eastAsia="pl-PL"/>
        </w:rPr>
        <w:t>N</w:t>
      </w:r>
      <w:r w:rsidR="003C179D">
        <w:rPr>
          <w:rFonts w:ascii="Times New Roman" w:eastAsia="Times New Roman" w:hAnsi="Times New Roman" w:cs="Times New Roman"/>
          <w:color w:val="000000"/>
          <w:sz w:val="24"/>
          <w:szCs w:val="24"/>
          <w:lang w:eastAsia="pl-PL"/>
        </w:rPr>
        <w:t xml:space="preserve">a terenie gminy odbywa się wspomaganie rolników przez specjalistów w zakresie stosowania odpowiednich rozwiązań organizacyjnych </w:t>
      </w:r>
      <w:r w:rsidR="004128FE">
        <w:rPr>
          <w:rFonts w:ascii="Times New Roman" w:eastAsia="Times New Roman" w:hAnsi="Times New Roman" w:cs="Times New Roman"/>
          <w:color w:val="000000"/>
          <w:sz w:val="24"/>
          <w:szCs w:val="24"/>
          <w:lang w:eastAsia="pl-PL"/>
        </w:rPr>
        <w:t xml:space="preserve">i podnoszenia poziomu ich świadomości w zakresie stosowania dobrych praktyk rolniczych. Z racji tego, że szkolenia i spotkania dla rolników nie są organizowane przez Urząd Gminy we wskaźnikach nie podano liczby przeprowadzonych szkoleń i przeszkolonych rolników. </w:t>
      </w:r>
      <w:r w:rsidR="003C179D">
        <w:rPr>
          <w:rFonts w:ascii="Times New Roman" w:eastAsia="Times New Roman" w:hAnsi="Times New Roman" w:cs="Times New Roman"/>
          <w:color w:val="000000"/>
          <w:sz w:val="24"/>
          <w:szCs w:val="24"/>
          <w:lang w:eastAsia="pl-PL"/>
        </w:rPr>
        <w:t xml:space="preserve"> </w:t>
      </w:r>
    </w:p>
    <w:p w14:paraId="282D4957" w14:textId="77777777" w:rsidR="004937EA" w:rsidRPr="008D53B6" w:rsidRDefault="004937EA" w:rsidP="00BA1E0D">
      <w:pPr>
        <w:pStyle w:val="Nagwek3"/>
        <w:ind w:firstLine="708"/>
        <w:jc w:val="both"/>
        <w:rPr>
          <w:rFonts w:ascii="Times New Roman" w:hAnsi="Times New Roman" w:cs="Times New Roman"/>
          <w:b w:val="0"/>
          <w:bCs w:val="0"/>
          <w:i/>
          <w:iCs/>
          <w:color w:val="000000"/>
          <w:sz w:val="24"/>
          <w:szCs w:val="24"/>
        </w:rPr>
      </w:pPr>
      <w:r>
        <w:rPr>
          <w:rFonts w:ascii="Times New Roman" w:hAnsi="Times New Roman" w:cs="Times New Roman"/>
          <w:b w:val="0"/>
          <w:bCs w:val="0"/>
          <w:color w:val="000000"/>
          <w:sz w:val="24"/>
          <w:szCs w:val="24"/>
        </w:rPr>
        <w:t xml:space="preserve">Dla poprawy stanu jakościowego wód za nadrzędny cel strategiczny w Programie Ochrony Środowiska uznano </w:t>
      </w:r>
      <w:r w:rsidRPr="00512A88">
        <w:rPr>
          <w:rFonts w:ascii="Times New Roman" w:hAnsi="Times New Roman" w:cs="Times New Roman"/>
          <w:color w:val="000000"/>
          <w:sz w:val="24"/>
          <w:szCs w:val="24"/>
        </w:rPr>
        <w:t xml:space="preserve">osiągnięcie dobrego stanu ekologicznego wód tak pod względem jakościowym i ilościowym. </w:t>
      </w:r>
    </w:p>
    <w:p w14:paraId="6C635B2E" w14:textId="77777777" w:rsidR="009F6235" w:rsidRDefault="009F6235" w:rsidP="004937EA">
      <w:pPr>
        <w:pStyle w:val="arialblok"/>
        <w:spacing w:line="276" w:lineRule="auto"/>
        <w:ind w:left="0"/>
        <w:rPr>
          <w:rFonts w:ascii="Times New Roman" w:hAnsi="Times New Roman" w:cs="Times New Roman"/>
          <w:color w:val="000000"/>
          <w:sz w:val="24"/>
          <w:szCs w:val="24"/>
        </w:rPr>
      </w:pPr>
    </w:p>
    <w:p w14:paraId="3AADE5FA" w14:textId="77777777" w:rsidR="00D6392E" w:rsidRDefault="00D6392E" w:rsidP="004937EA">
      <w:pPr>
        <w:pStyle w:val="arialblok"/>
        <w:spacing w:line="276" w:lineRule="auto"/>
        <w:ind w:left="0"/>
        <w:rPr>
          <w:rFonts w:ascii="Times New Roman" w:hAnsi="Times New Roman" w:cs="Times New Roman"/>
          <w:color w:val="000000"/>
          <w:sz w:val="24"/>
          <w:szCs w:val="24"/>
        </w:rPr>
      </w:pPr>
    </w:p>
    <w:p w14:paraId="3C5C81CF" w14:textId="77777777" w:rsidR="004937EA" w:rsidRPr="00512A88" w:rsidRDefault="004937EA" w:rsidP="004937EA">
      <w:pPr>
        <w:pStyle w:val="arialblok"/>
        <w:spacing w:line="276"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R</w:t>
      </w:r>
      <w:r w:rsidRPr="00512A88">
        <w:rPr>
          <w:rFonts w:ascii="Times New Roman" w:hAnsi="Times New Roman" w:cs="Times New Roman"/>
          <w:color w:val="000000"/>
          <w:sz w:val="24"/>
          <w:szCs w:val="24"/>
        </w:rPr>
        <w:t>ealizacji teg</w:t>
      </w:r>
      <w:r>
        <w:rPr>
          <w:rFonts w:ascii="Times New Roman" w:hAnsi="Times New Roman" w:cs="Times New Roman"/>
          <w:color w:val="000000"/>
          <w:sz w:val="24"/>
          <w:szCs w:val="24"/>
        </w:rPr>
        <w:t>o celu zostanie osiągnięta poprzez następujące cele szczegółowe i</w:t>
      </w:r>
      <w:r w:rsidRPr="00512A88">
        <w:rPr>
          <w:rFonts w:ascii="Times New Roman" w:hAnsi="Times New Roman" w:cs="Times New Roman"/>
          <w:color w:val="000000"/>
          <w:sz w:val="24"/>
          <w:szCs w:val="24"/>
        </w:rPr>
        <w:t xml:space="preserve"> priorytetowe kierunki działań:</w:t>
      </w:r>
    </w:p>
    <w:p w14:paraId="43ECC1CF" w14:textId="77777777" w:rsidR="004937EA" w:rsidRPr="00512A88" w:rsidRDefault="004937EA" w:rsidP="004937EA">
      <w:pPr>
        <w:pStyle w:val="arialblok"/>
        <w:spacing w:line="276" w:lineRule="auto"/>
        <w:rPr>
          <w:rFonts w:ascii="Times New Roman" w:hAnsi="Times New Roman" w:cs="Times New Roman"/>
          <w:b/>
          <w:bCs/>
          <w:color w:val="000000"/>
          <w:sz w:val="24"/>
          <w:szCs w:val="24"/>
          <w:u w:val="single"/>
        </w:rPr>
      </w:pPr>
      <w:r w:rsidRPr="00512A88">
        <w:rPr>
          <w:rFonts w:ascii="Times New Roman" w:hAnsi="Times New Roman" w:cs="Times New Roman"/>
          <w:b/>
          <w:bCs/>
          <w:color w:val="000000"/>
          <w:sz w:val="24"/>
          <w:szCs w:val="24"/>
          <w:u w:val="single"/>
        </w:rPr>
        <w:t>a) gospodarka ściekowa i ochrona wód</w:t>
      </w:r>
      <w:r>
        <w:rPr>
          <w:rFonts w:ascii="Times New Roman" w:hAnsi="Times New Roman" w:cs="Times New Roman"/>
          <w:b/>
          <w:bCs/>
          <w:color w:val="000000"/>
          <w:sz w:val="24"/>
          <w:szCs w:val="24"/>
          <w:u w:val="single"/>
        </w:rPr>
        <w:t xml:space="preserve"> ,</w:t>
      </w:r>
    </w:p>
    <w:p w14:paraId="6CD3F358" w14:textId="77777777" w:rsidR="004937EA" w:rsidRPr="00512A88" w:rsidRDefault="004937EA" w:rsidP="004937EA">
      <w:pPr>
        <w:pStyle w:val="Nagwek"/>
        <w:tabs>
          <w:tab w:val="clear" w:pos="4536"/>
          <w:tab w:val="clear" w:pos="9072"/>
        </w:tabs>
        <w:spacing w:line="276" w:lineRule="auto"/>
        <w:rPr>
          <w:rFonts w:ascii="Times New Roman" w:hAnsi="Times New Roman" w:cs="Times New Roman"/>
          <w:color w:val="000000"/>
          <w:sz w:val="24"/>
          <w:szCs w:val="24"/>
          <w:u w:val="single"/>
        </w:rPr>
      </w:pPr>
    </w:p>
    <w:p w14:paraId="1A2B6C4F" w14:textId="77777777" w:rsidR="004937EA" w:rsidRDefault="004937EA" w:rsidP="004937EA">
      <w:pPr>
        <w:pStyle w:val="arialblok"/>
        <w:spacing w:line="276" w:lineRule="auto"/>
        <w:rPr>
          <w:rFonts w:ascii="Times New Roman" w:hAnsi="Times New Roman" w:cs="Times New Roman"/>
          <w:b/>
          <w:bCs/>
          <w:color w:val="000000"/>
          <w:sz w:val="24"/>
          <w:szCs w:val="24"/>
          <w:u w:val="single"/>
        </w:rPr>
      </w:pPr>
      <w:r w:rsidRPr="00512A88">
        <w:rPr>
          <w:rFonts w:ascii="Times New Roman" w:hAnsi="Times New Roman" w:cs="Times New Roman"/>
          <w:b/>
          <w:bCs/>
          <w:color w:val="000000"/>
          <w:sz w:val="24"/>
          <w:szCs w:val="24"/>
          <w:u w:val="single"/>
        </w:rPr>
        <w:t>Cele szczegółowe</w:t>
      </w:r>
      <w:r>
        <w:rPr>
          <w:rFonts w:ascii="Times New Roman" w:hAnsi="Times New Roman" w:cs="Times New Roman"/>
          <w:b/>
          <w:bCs/>
          <w:color w:val="000000"/>
          <w:sz w:val="24"/>
          <w:szCs w:val="24"/>
          <w:u w:val="single"/>
        </w:rPr>
        <w:t>:</w:t>
      </w:r>
    </w:p>
    <w:p w14:paraId="0EE6D790" w14:textId="77777777" w:rsidR="004937EA" w:rsidRPr="00512A88" w:rsidRDefault="004937EA" w:rsidP="004937EA">
      <w:pPr>
        <w:pStyle w:val="arialblok"/>
        <w:numPr>
          <w:ilvl w:val="0"/>
          <w:numId w:val="3"/>
        </w:numPr>
        <w:spacing w:line="276" w:lineRule="auto"/>
        <w:rPr>
          <w:rFonts w:ascii="Times New Roman" w:hAnsi="Times New Roman" w:cs="Times New Roman"/>
          <w:b/>
          <w:bCs/>
          <w:color w:val="000000"/>
          <w:sz w:val="24"/>
          <w:szCs w:val="24"/>
          <w:u w:val="single"/>
        </w:rPr>
      </w:pPr>
      <w:r w:rsidRPr="00512A88">
        <w:rPr>
          <w:rFonts w:ascii="Times New Roman" w:hAnsi="Times New Roman" w:cs="Times New Roman"/>
          <w:color w:val="000000"/>
          <w:sz w:val="24"/>
          <w:szCs w:val="24"/>
        </w:rPr>
        <w:t>przeciwdziałanie zanieczyszczeniu wód powierzchniowych i podziemnych</w:t>
      </w:r>
      <w:r>
        <w:rPr>
          <w:rFonts w:ascii="Times New Roman" w:hAnsi="Times New Roman" w:cs="Times New Roman"/>
          <w:color w:val="000000"/>
          <w:sz w:val="24"/>
          <w:szCs w:val="24"/>
        </w:rPr>
        <w:t>,</w:t>
      </w:r>
    </w:p>
    <w:p w14:paraId="48E86004" w14:textId="77777777" w:rsidR="004937EA" w:rsidRPr="00512A88" w:rsidRDefault="004937EA" w:rsidP="004937EA">
      <w:pPr>
        <w:pStyle w:val="arialblok"/>
        <w:numPr>
          <w:ilvl w:val="0"/>
          <w:numId w:val="3"/>
        </w:numPr>
        <w:spacing w:line="276" w:lineRule="auto"/>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zmniejszenie emisji </w:t>
      </w:r>
      <w:r w:rsidRPr="00512A88">
        <w:rPr>
          <w:rFonts w:ascii="Times New Roman" w:hAnsi="Times New Roman" w:cs="Times New Roman"/>
          <w:color w:val="000000"/>
          <w:sz w:val="24"/>
          <w:szCs w:val="24"/>
        </w:rPr>
        <w:t xml:space="preserve">zanieczyszczeń </w:t>
      </w:r>
      <w:r>
        <w:rPr>
          <w:rFonts w:ascii="Times New Roman" w:hAnsi="Times New Roman" w:cs="Times New Roman"/>
          <w:color w:val="000000"/>
          <w:sz w:val="24"/>
          <w:szCs w:val="24"/>
        </w:rPr>
        <w:t>do środowiska wodnego,</w:t>
      </w:r>
    </w:p>
    <w:p w14:paraId="15B855D8" w14:textId="77777777" w:rsidR="004937EA" w:rsidRDefault="004937EA" w:rsidP="004937EA">
      <w:pPr>
        <w:pStyle w:val="arialblok"/>
        <w:spacing w:line="276" w:lineRule="auto"/>
        <w:rPr>
          <w:rFonts w:ascii="Times New Roman" w:hAnsi="Times New Roman" w:cs="Times New Roman"/>
          <w:b/>
          <w:bCs/>
          <w:color w:val="000000"/>
          <w:sz w:val="24"/>
          <w:szCs w:val="24"/>
          <w:u w:val="single"/>
        </w:rPr>
      </w:pPr>
      <w:r w:rsidRPr="00D14EE2">
        <w:rPr>
          <w:rFonts w:ascii="Times New Roman" w:hAnsi="Times New Roman" w:cs="Times New Roman"/>
          <w:b/>
          <w:bCs/>
          <w:color w:val="000000"/>
          <w:sz w:val="24"/>
          <w:szCs w:val="24"/>
          <w:u w:val="single"/>
        </w:rPr>
        <w:t>Priorytetowe kierunki działań</w:t>
      </w:r>
    </w:p>
    <w:p w14:paraId="5BC1F185" w14:textId="77777777" w:rsidR="004937EA" w:rsidRPr="00D14EE2" w:rsidRDefault="004937EA" w:rsidP="004937EA">
      <w:pPr>
        <w:pStyle w:val="arialblok"/>
        <w:numPr>
          <w:ilvl w:val="0"/>
          <w:numId w:val="4"/>
        </w:numPr>
        <w:spacing w:line="276" w:lineRule="auto"/>
        <w:rPr>
          <w:rFonts w:ascii="Times New Roman" w:hAnsi="Times New Roman" w:cs="Times New Roman"/>
          <w:color w:val="000000"/>
          <w:sz w:val="24"/>
          <w:szCs w:val="24"/>
        </w:rPr>
      </w:pPr>
      <w:r w:rsidRPr="00D14EE2">
        <w:rPr>
          <w:rFonts w:ascii="Times New Roman" w:hAnsi="Times New Roman" w:cs="Times New Roman"/>
          <w:color w:val="000000"/>
          <w:sz w:val="24"/>
          <w:szCs w:val="24"/>
        </w:rPr>
        <w:t xml:space="preserve">wyeliminowanie </w:t>
      </w:r>
      <w:r>
        <w:rPr>
          <w:rFonts w:ascii="Times New Roman" w:hAnsi="Times New Roman" w:cs="Times New Roman"/>
          <w:color w:val="000000"/>
          <w:sz w:val="24"/>
          <w:szCs w:val="24"/>
        </w:rPr>
        <w:t>odprowadzania n</w:t>
      </w:r>
      <w:r w:rsidRPr="00D14EE2">
        <w:rPr>
          <w:rFonts w:ascii="Times New Roman" w:hAnsi="Times New Roman" w:cs="Times New Roman"/>
          <w:color w:val="000000"/>
          <w:sz w:val="24"/>
          <w:szCs w:val="24"/>
        </w:rPr>
        <w:t>ie</w:t>
      </w:r>
      <w:r>
        <w:rPr>
          <w:rFonts w:ascii="Times New Roman" w:hAnsi="Times New Roman" w:cs="Times New Roman"/>
          <w:color w:val="000000"/>
          <w:sz w:val="24"/>
          <w:szCs w:val="24"/>
        </w:rPr>
        <w:t>o</w:t>
      </w:r>
      <w:r w:rsidRPr="00D14EE2">
        <w:rPr>
          <w:rFonts w:ascii="Times New Roman" w:hAnsi="Times New Roman" w:cs="Times New Roman"/>
          <w:color w:val="000000"/>
          <w:sz w:val="24"/>
          <w:szCs w:val="24"/>
        </w:rPr>
        <w:t>czyszczonych lub niewystarczająco oczyszczonych ścieków do wód i</w:t>
      </w:r>
      <w:r>
        <w:rPr>
          <w:rFonts w:ascii="Times New Roman" w:hAnsi="Times New Roman" w:cs="Times New Roman"/>
          <w:color w:val="000000"/>
          <w:sz w:val="24"/>
          <w:szCs w:val="24"/>
        </w:rPr>
        <w:t xml:space="preserve"> do ziemi</w:t>
      </w:r>
      <w:r w:rsidRPr="00D14EE2">
        <w:rPr>
          <w:rFonts w:ascii="Times New Roman" w:hAnsi="Times New Roman" w:cs="Times New Roman"/>
          <w:color w:val="000000"/>
          <w:sz w:val="24"/>
          <w:szCs w:val="24"/>
        </w:rPr>
        <w:t>, poprzez</w:t>
      </w:r>
      <w:r>
        <w:rPr>
          <w:rFonts w:ascii="Times New Roman" w:hAnsi="Times New Roman" w:cs="Times New Roman"/>
          <w:color w:val="000000"/>
          <w:sz w:val="24"/>
          <w:szCs w:val="24"/>
        </w:rPr>
        <w:t>:</w:t>
      </w:r>
    </w:p>
    <w:p w14:paraId="3A5B620B" w14:textId="77777777" w:rsidR="004937EA" w:rsidRPr="00D14EE2" w:rsidRDefault="004937EA" w:rsidP="004937EA">
      <w:pPr>
        <w:pStyle w:val="astrzaa"/>
        <w:numPr>
          <w:ilvl w:val="0"/>
          <w:numId w:val="5"/>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budowę, </w:t>
      </w:r>
      <w:r w:rsidRPr="00D14EE2">
        <w:rPr>
          <w:rFonts w:ascii="Times New Roman" w:hAnsi="Times New Roman" w:cs="Times New Roman"/>
          <w:color w:val="000000"/>
          <w:sz w:val="24"/>
          <w:szCs w:val="24"/>
        </w:rPr>
        <w:t>modernizację i rozbudowę oczyszczalni ścieków;</w:t>
      </w:r>
    </w:p>
    <w:p w14:paraId="5ECD1AF5" w14:textId="77777777" w:rsidR="004937EA" w:rsidRPr="00D14EE2" w:rsidRDefault="004937EA" w:rsidP="004937EA">
      <w:pPr>
        <w:pStyle w:val="astrzaa"/>
        <w:numPr>
          <w:ilvl w:val="0"/>
          <w:numId w:val="5"/>
        </w:numPr>
        <w:spacing w:line="276" w:lineRule="auto"/>
        <w:jc w:val="both"/>
        <w:rPr>
          <w:rFonts w:ascii="Times New Roman" w:hAnsi="Times New Roman" w:cs="Times New Roman"/>
          <w:color w:val="000000"/>
          <w:sz w:val="24"/>
          <w:szCs w:val="24"/>
        </w:rPr>
      </w:pPr>
      <w:r w:rsidRPr="00D14EE2">
        <w:rPr>
          <w:rFonts w:ascii="Times New Roman" w:hAnsi="Times New Roman" w:cs="Times New Roman"/>
          <w:color w:val="000000"/>
          <w:sz w:val="24"/>
          <w:szCs w:val="24"/>
        </w:rPr>
        <w:t>realizac</w:t>
      </w:r>
      <w:r>
        <w:rPr>
          <w:rFonts w:ascii="Times New Roman" w:hAnsi="Times New Roman" w:cs="Times New Roman"/>
          <w:color w:val="000000"/>
          <w:sz w:val="24"/>
          <w:szCs w:val="24"/>
        </w:rPr>
        <w:t xml:space="preserve">ję sieci kanalizacji sanitarnej </w:t>
      </w:r>
      <w:r w:rsidRPr="00D14EE2">
        <w:rPr>
          <w:rFonts w:ascii="Times New Roman" w:hAnsi="Times New Roman" w:cs="Times New Roman"/>
          <w:color w:val="000000"/>
          <w:sz w:val="24"/>
          <w:szCs w:val="24"/>
        </w:rPr>
        <w:t>oraz egzekwowanie przyłączania się do realizowanych i istniejących sieci kanalizacyjnych;</w:t>
      </w:r>
    </w:p>
    <w:p w14:paraId="7D901679" w14:textId="77777777" w:rsidR="004937EA" w:rsidRPr="00D14EE2" w:rsidRDefault="004937EA" w:rsidP="004937EA">
      <w:pPr>
        <w:pStyle w:val="astrzaa"/>
        <w:numPr>
          <w:ilvl w:val="0"/>
          <w:numId w:val="5"/>
        </w:numPr>
        <w:spacing w:line="276" w:lineRule="auto"/>
        <w:jc w:val="both"/>
        <w:rPr>
          <w:rFonts w:ascii="Times New Roman" w:hAnsi="Times New Roman" w:cs="Times New Roman"/>
          <w:color w:val="000000"/>
          <w:sz w:val="24"/>
          <w:szCs w:val="24"/>
        </w:rPr>
      </w:pPr>
      <w:r w:rsidRPr="00D14EE2">
        <w:rPr>
          <w:rFonts w:ascii="Times New Roman" w:hAnsi="Times New Roman" w:cs="Times New Roman"/>
          <w:color w:val="000000"/>
          <w:sz w:val="24"/>
          <w:szCs w:val="24"/>
        </w:rPr>
        <w:t>wprowadzenie ewidencji zbiorników bezodpływowych i systemu kontrol</w:t>
      </w:r>
      <w:r>
        <w:rPr>
          <w:rFonts w:ascii="Times New Roman" w:hAnsi="Times New Roman" w:cs="Times New Roman"/>
          <w:color w:val="000000"/>
          <w:sz w:val="24"/>
          <w:szCs w:val="24"/>
        </w:rPr>
        <w:t>i</w:t>
      </w:r>
      <w:r w:rsidRPr="00D14EE2">
        <w:rPr>
          <w:rFonts w:ascii="Times New Roman" w:hAnsi="Times New Roman" w:cs="Times New Roman"/>
          <w:color w:val="000000"/>
          <w:sz w:val="24"/>
          <w:szCs w:val="24"/>
        </w:rPr>
        <w:t xml:space="preserve"> ich opróżniania;</w:t>
      </w:r>
    </w:p>
    <w:p w14:paraId="1BBB0842" w14:textId="77777777" w:rsidR="004937EA" w:rsidRDefault="004937EA" w:rsidP="004937EA">
      <w:pPr>
        <w:pStyle w:val="astrzaa"/>
        <w:numPr>
          <w:ilvl w:val="0"/>
          <w:numId w:val="5"/>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inspirowanie programów mających na celu ograniczenie spływu azotu z terenów rolniczych </w:t>
      </w:r>
    </w:p>
    <w:p w14:paraId="71389FD2" w14:textId="77777777" w:rsidR="004937EA" w:rsidRDefault="004937EA" w:rsidP="004937EA">
      <w:pPr>
        <w:pStyle w:val="astrzaa"/>
        <w:numPr>
          <w:ilvl w:val="0"/>
          <w:numId w:val="5"/>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wspieranie budowy </w:t>
      </w:r>
      <w:r w:rsidRPr="00D14EE2">
        <w:rPr>
          <w:rFonts w:ascii="Times New Roman" w:hAnsi="Times New Roman" w:cs="Times New Roman"/>
          <w:color w:val="000000"/>
          <w:sz w:val="24"/>
          <w:szCs w:val="24"/>
        </w:rPr>
        <w:t xml:space="preserve">zbiorników </w:t>
      </w:r>
      <w:r>
        <w:rPr>
          <w:rFonts w:ascii="Times New Roman" w:hAnsi="Times New Roman" w:cs="Times New Roman"/>
          <w:color w:val="000000"/>
          <w:sz w:val="24"/>
          <w:szCs w:val="24"/>
        </w:rPr>
        <w:t>na gnojówkę lub gnojowicę,</w:t>
      </w:r>
      <w:r w:rsidRPr="00D14EE2">
        <w:rPr>
          <w:rFonts w:ascii="Times New Roman" w:hAnsi="Times New Roman" w:cs="Times New Roman"/>
          <w:color w:val="000000"/>
          <w:sz w:val="24"/>
          <w:szCs w:val="24"/>
        </w:rPr>
        <w:t xml:space="preserve"> zapewniających ich przetrzymanie na 4 miesiące</w:t>
      </w:r>
    </w:p>
    <w:p w14:paraId="24581EF2" w14:textId="77777777" w:rsidR="004937EA" w:rsidRPr="00D14EE2" w:rsidRDefault="004937EA" w:rsidP="004937EA">
      <w:pPr>
        <w:pStyle w:val="astrzaa"/>
        <w:numPr>
          <w:ilvl w:val="0"/>
          <w:numId w:val="5"/>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wspieranie budowy </w:t>
      </w:r>
      <w:r w:rsidRPr="00D14EE2">
        <w:rPr>
          <w:rFonts w:ascii="Times New Roman" w:hAnsi="Times New Roman" w:cs="Times New Roman"/>
          <w:color w:val="000000"/>
          <w:sz w:val="24"/>
          <w:szCs w:val="24"/>
        </w:rPr>
        <w:t>płyt pod obornik posiadających instalację odprowadzającą wyciek do szczelnych zbiorników bezodpływowych.</w:t>
      </w:r>
    </w:p>
    <w:p w14:paraId="63A7F3DE" w14:textId="77777777" w:rsidR="004937EA" w:rsidRDefault="005C6A27" w:rsidP="004937EA">
      <w:pPr>
        <w:pStyle w:val="arialblok"/>
        <w:spacing w:line="276"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Realizacja</w:t>
      </w:r>
    </w:p>
    <w:p w14:paraId="3D437034" w14:textId="77777777" w:rsidR="008133D9" w:rsidRDefault="008133D9" w:rsidP="004937EA">
      <w:pPr>
        <w:pStyle w:val="arialblok"/>
        <w:spacing w:line="276" w:lineRule="auto"/>
        <w:rPr>
          <w:rFonts w:ascii="Times New Roman" w:hAnsi="Times New Roman" w:cs="Times New Roman"/>
          <w:b/>
          <w:bCs/>
          <w:color w:val="000000"/>
          <w:sz w:val="24"/>
          <w:szCs w:val="24"/>
          <w:u w:val="single"/>
        </w:rPr>
      </w:pPr>
    </w:p>
    <w:p w14:paraId="7444AB61" w14:textId="3818263C" w:rsidR="007348E7" w:rsidRPr="009638BD" w:rsidRDefault="008133D9" w:rsidP="009638BD">
      <w:pPr>
        <w:pStyle w:val="arialblok"/>
        <w:spacing w:line="276" w:lineRule="auto"/>
        <w:jc w:val="center"/>
        <w:rPr>
          <w:rFonts w:ascii="Times New Roman" w:hAnsi="Times New Roman" w:cs="Times New Roman"/>
          <w:b/>
          <w:bCs/>
          <w:sz w:val="24"/>
          <w:szCs w:val="24"/>
          <w:u w:val="single"/>
        </w:rPr>
      </w:pPr>
      <w:r w:rsidRPr="007B74AD">
        <w:rPr>
          <w:rFonts w:ascii="Times New Roman" w:hAnsi="Times New Roman" w:cs="Times New Roman"/>
          <w:b/>
          <w:bCs/>
          <w:sz w:val="24"/>
          <w:szCs w:val="24"/>
          <w:u w:val="single"/>
        </w:rPr>
        <w:t>Rok 201</w:t>
      </w:r>
      <w:r w:rsidR="009C51CA" w:rsidRPr="007B74AD">
        <w:rPr>
          <w:rFonts w:ascii="Times New Roman" w:hAnsi="Times New Roman" w:cs="Times New Roman"/>
          <w:b/>
          <w:bCs/>
          <w:sz w:val="24"/>
          <w:szCs w:val="24"/>
          <w:u w:val="single"/>
        </w:rPr>
        <w:t>9</w:t>
      </w:r>
      <w:r w:rsidR="00C91C63" w:rsidRPr="007B74AD">
        <w:rPr>
          <w:rFonts w:ascii="Times New Roman" w:hAnsi="Times New Roman" w:cs="Times New Roman"/>
          <w:b/>
          <w:bCs/>
          <w:sz w:val="24"/>
          <w:szCs w:val="24"/>
          <w:u w:val="single"/>
        </w:rPr>
        <w:t xml:space="preserve"> </w:t>
      </w:r>
    </w:p>
    <w:p w14:paraId="658717FA" w14:textId="1434221F" w:rsidR="009638BD" w:rsidRDefault="009C51CA" w:rsidP="009638BD">
      <w:pPr>
        <w:pStyle w:val="Akapitzlist"/>
        <w:numPr>
          <w:ilvl w:val="0"/>
          <w:numId w:val="7"/>
        </w:numPr>
        <w:spacing w:before="240"/>
        <w:ind w:left="714" w:hanging="357"/>
        <w:jc w:val="both"/>
        <w:rPr>
          <w:rFonts w:ascii="Times New Roman" w:eastAsia="Times New Roman" w:hAnsi="Times New Roman" w:cs="Times New Roman"/>
          <w:sz w:val="24"/>
          <w:szCs w:val="24"/>
          <w:lang w:eastAsia="pl-PL"/>
        </w:rPr>
      </w:pPr>
      <w:bookmarkStart w:id="0" w:name="_Hlk66351768"/>
      <w:r w:rsidRPr="00397E16">
        <w:rPr>
          <w:rFonts w:ascii="Times New Roman" w:eastAsia="Times New Roman" w:hAnsi="Times New Roman" w:cs="Times New Roman"/>
          <w:sz w:val="24"/>
          <w:szCs w:val="24"/>
          <w:lang w:eastAsia="pl-PL"/>
        </w:rPr>
        <w:t xml:space="preserve">budowa sieci kanalizacji sanitarnej i wodociągowej wraz z niezbędną infrastrukturą towarzyszącą Nowy Dwór – Franciszkowo (projekt współfinansowany przez Unię Europejską w ramach działania „Podstawowe usługi i odnowa wsi na obszarach wiejskich” Programu Rozwoju Obszarów Wiejskich na lata 2014-2020) – kontynuacja zadania o łącznej wartości </w:t>
      </w:r>
      <w:r w:rsidR="007004E5" w:rsidRPr="007004E5">
        <w:rPr>
          <w:rFonts w:ascii="Times New Roman" w:eastAsia="Times New Roman" w:hAnsi="Times New Roman" w:cs="Times New Roman"/>
          <w:sz w:val="24"/>
          <w:szCs w:val="24"/>
          <w:lang w:eastAsia="pl-PL"/>
        </w:rPr>
        <w:t>1 860 590,37 zł</w:t>
      </w:r>
      <w:r w:rsidRPr="007004E5">
        <w:rPr>
          <w:rFonts w:ascii="Times New Roman" w:eastAsia="Times New Roman" w:hAnsi="Times New Roman" w:cs="Times New Roman"/>
          <w:sz w:val="24"/>
          <w:szCs w:val="24"/>
          <w:lang w:eastAsia="pl-PL"/>
        </w:rPr>
        <w:t xml:space="preserve">, </w:t>
      </w:r>
      <w:r w:rsidRPr="00397E16">
        <w:rPr>
          <w:rFonts w:ascii="Times New Roman" w:eastAsia="Times New Roman" w:hAnsi="Times New Roman" w:cs="Times New Roman"/>
          <w:sz w:val="24"/>
          <w:szCs w:val="24"/>
          <w:lang w:eastAsia="pl-PL"/>
        </w:rPr>
        <w:t>poniesione wydatki w 2019 r. to 224 900,00 zł</w:t>
      </w:r>
      <w:r w:rsidR="007004E5">
        <w:rPr>
          <w:rFonts w:ascii="Times New Roman" w:eastAsia="Times New Roman" w:hAnsi="Times New Roman" w:cs="Times New Roman"/>
          <w:sz w:val="24"/>
          <w:szCs w:val="24"/>
          <w:lang w:eastAsia="pl-PL"/>
        </w:rPr>
        <w:t>. Efekt rzeczowy zakończonego zadania to b</w:t>
      </w:r>
      <w:r w:rsidR="007004E5" w:rsidRPr="007004E5">
        <w:rPr>
          <w:rFonts w:ascii="Times New Roman" w:eastAsia="Times New Roman" w:hAnsi="Times New Roman" w:cs="Times New Roman"/>
          <w:sz w:val="24"/>
          <w:szCs w:val="24"/>
          <w:lang w:eastAsia="pl-PL"/>
        </w:rPr>
        <w:t>udowa i przebudowa sieci kanalizacji sanitarnej o łącznej długości 6,104 km oraz budowa odcinka 2,643 km sieci wodociągowej wraz z  wyposażeniem budynku stacji uzdatniania wody w Nowym Dworze</w:t>
      </w:r>
      <w:r w:rsidR="007004E5">
        <w:rPr>
          <w:rFonts w:ascii="Times New Roman" w:eastAsia="Times New Roman" w:hAnsi="Times New Roman" w:cs="Times New Roman"/>
          <w:sz w:val="24"/>
          <w:szCs w:val="24"/>
          <w:lang w:eastAsia="pl-PL"/>
        </w:rPr>
        <w:t>;</w:t>
      </w:r>
    </w:p>
    <w:bookmarkEnd w:id="0"/>
    <w:p w14:paraId="2F0DCB3E" w14:textId="77777777" w:rsidR="005B2305" w:rsidRPr="005B2305" w:rsidRDefault="005B2305" w:rsidP="005B2305">
      <w:pPr>
        <w:pStyle w:val="Akapitzlist"/>
        <w:spacing w:before="240"/>
        <w:ind w:left="714"/>
        <w:jc w:val="both"/>
        <w:rPr>
          <w:rFonts w:ascii="Times New Roman" w:eastAsia="Times New Roman" w:hAnsi="Times New Roman" w:cs="Times New Roman"/>
          <w:sz w:val="16"/>
          <w:szCs w:val="16"/>
          <w:lang w:eastAsia="pl-PL"/>
        </w:rPr>
      </w:pPr>
    </w:p>
    <w:p w14:paraId="4E1F18F9" w14:textId="2999EB34" w:rsidR="005B2305" w:rsidRPr="005B2305" w:rsidRDefault="007004E5" w:rsidP="005B2305">
      <w:pPr>
        <w:pStyle w:val="Akapitzlist"/>
        <w:numPr>
          <w:ilvl w:val="0"/>
          <w:numId w:val="7"/>
        </w:numPr>
        <w:spacing w:before="240"/>
        <w:ind w:left="714" w:hanging="357"/>
        <w:jc w:val="both"/>
        <w:rPr>
          <w:rFonts w:ascii="Times New Roman" w:eastAsia="Times New Roman" w:hAnsi="Times New Roman" w:cs="Times New Roman"/>
          <w:sz w:val="24"/>
          <w:szCs w:val="24"/>
          <w:lang w:eastAsia="pl-PL"/>
        </w:rPr>
      </w:pPr>
      <w:bookmarkStart w:id="1" w:name="_Hlk66350336"/>
      <w:r>
        <w:rPr>
          <w:rFonts w:ascii="Times New Roman" w:eastAsia="Times New Roman" w:hAnsi="Times New Roman" w:cs="Times New Roman"/>
          <w:sz w:val="24"/>
          <w:szCs w:val="24"/>
          <w:lang w:eastAsia="pl-PL"/>
        </w:rPr>
        <w:t>budowa sieci kanalizacji sanitarnej w miejscowości Nowa Święta – poniesione wydatki 759 041,15 zł;</w:t>
      </w:r>
    </w:p>
    <w:p w14:paraId="3AF2A059" w14:textId="55A1294D" w:rsidR="007004E5" w:rsidRDefault="007004E5" w:rsidP="009638BD">
      <w:pPr>
        <w:pStyle w:val="Akapitzlist"/>
        <w:numPr>
          <w:ilvl w:val="0"/>
          <w:numId w:val="7"/>
        </w:numPr>
        <w:spacing w:before="240"/>
        <w:ind w:left="714" w:hanging="357"/>
        <w:jc w:val="both"/>
        <w:rPr>
          <w:rFonts w:ascii="Times New Roman" w:eastAsia="Times New Roman" w:hAnsi="Times New Roman" w:cs="Times New Roman"/>
          <w:sz w:val="24"/>
          <w:szCs w:val="24"/>
          <w:lang w:eastAsia="pl-PL"/>
        </w:rPr>
      </w:pPr>
      <w:r w:rsidRPr="007004E5">
        <w:rPr>
          <w:rFonts w:ascii="Times New Roman" w:eastAsia="Times New Roman" w:hAnsi="Times New Roman" w:cs="Times New Roman"/>
          <w:sz w:val="24"/>
          <w:szCs w:val="24"/>
          <w:lang w:eastAsia="pl-PL"/>
        </w:rPr>
        <w:t xml:space="preserve">budowa sieci kanalizacji sanitarnej Święta – Wąsosz (etap I) - poniesione wydatki </w:t>
      </w:r>
      <w:r>
        <w:rPr>
          <w:rFonts w:ascii="Times New Roman" w:eastAsia="Times New Roman" w:hAnsi="Times New Roman" w:cs="Times New Roman"/>
          <w:sz w:val="24"/>
          <w:szCs w:val="24"/>
          <w:lang w:eastAsia="pl-PL"/>
        </w:rPr>
        <w:t xml:space="preserve">305 192,43 </w:t>
      </w:r>
      <w:r w:rsidRPr="007004E5">
        <w:rPr>
          <w:rFonts w:ascii="Times New Roman" w:eastAsia="Times New Roman" w:hAnsi="Times New Roman" w:cs="Times New Roman"/>
          <w:sz w:val="24"/>
          <w:szCs w:val="24"/>
          <w:lang w:eastAsia="pl-PL"/>
        </w:rPr>
        <w:t>zł;</w:t>
      </w:r>
    </w:p>
    <w:p w14:paraId="22BA5780" w14:textId="77777777" w:rsidR="005B2305" w:rsidRPr="007004E5" w:rsidRDefault="005B2305" w:rsidP="005B2305">
      <w:pPr>
        <w:pStyle w:val="Akapitzlist"/>
        <w:spacing w:before="240"/>
        <w:ind w:left="714"/>
        <w:jc w:val="both"/>
        <w:rPr>
          <w:rFonts w:ascii="Times New Roman" w:eastAsia="Times New Roman" w:hAnsi="Times New Roman" w:cs="Times New Roman"/>
          <w:sz w:val="24"/>
          <w:szCs w:val="24"/>
          <w:lang w:eastAsia="pl-PL"/>
        </w:rPr>
      </w:pPr>
    </w:p>
    <w:bookmarkEnd w:id="1"/>
    <w:p w14:paraId="2920E8C7" w14:textId="025C99DF" w:rsidR="005B2305" w:rsidRPr="0030156B" w:rsidRDefault="009638BD" w:rsidP="0030156B">
      <w:pPr>
        <w:pStyle w:val="Akapitzlist"/>
        <w:numPr>
          <w:ilvl w:val="0"/>
          <w:numId w:val="7"/>
        </w:numPr>
        <w:spacing w:before="240"/>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wykonanie projektów i realizacja </w:t>
      </w:r>
      <w:r w:rsidR="007B74AD">
        <w:rPr>
          <w:rFonts w:ascii="Times New Roman" w:eastAsia="Times New Roman" w:hAnsi="Times New Roman" w:cs="Times New Roman"/>
          <w:sz w:val="24"/>
          <w:szCs w:val="24"/>
          <w:lang w:eastAsia="pl-PL"/>
        </w:rPr>
        <w:t>rozbudow</w:t>
      </w:r>
      <w:r>
        <w:rPr>
          <w:rFonts w:ascii="Times New Roman" w:eastAsia="Times New Roman" w:hAnsi="Times New Roman" w:cs="Times New Roman"/>
          <w:sz w:val="24"/>
          <w:szCs w:val="24"/>
          <w:lang w:eastAsia="pl-PL"/>
        </w:rPr>
        <w:t>y</w:t>
      </w:r>
      <w:r w:rsidR="007B74AD">
        <w:rPr>
          <w:rFonts w:ascii="Times New Roman" w:eastAsia="Times New Roman" w:hAnsi="Times New Roman" w:cs="Times New Roman"/>
          <w:sz w:val="24"/>
          <w:szCs w:val="24"/>
          <w:lang w:eastAsia="pl-PL"/>
        </w:rPr>
        <w:t xml:space="preserve"> sieci wodociągowej i kanalizacji sanitarnej w miejscowościach Blękwit, Dzierzążenko, Radawnica i Święta – poniesione wydatki łącznie 300 106,02 zł;</w:t>
      </w:r>
    </w:p>
    <w:p w14:paraId="6156FBDD" w14:textId="549A2206" w:rsidR="002C2F7D" w:rsidRPr="009638BD" w:rsidRDefault="005C6A27" w:rsidP="009638BD">
      <w:pPr>
        <w:numPr>
          <w:ilvl w:val="0"/>
          <w:numId w:val="7"/>
        </w:numPr>
        <w:spacing w:before="240" w:after="0"/>
        <w:jc w:val="both"/>
        <w:rPr>
          <w:rFonts w:ascii="Times New Roman" w:eastAsia="Times New Roman" w:hAnsi="Times New Roman" w:cs="Times New Roman"/>
          <w:sz w:val="24"/>
          <w:szCs w:val="24"/>
          <w:lang w:eastAsia="pl-PL"/>
        </w:rPr>
      </w:pPr>
      <w:r w:rsidRPr="009E3B32">
        <w:rPr>
          <w:rFonts w:ascii="Times New Roman" w:eastAsia="Times New Roman" w:hAnsi="Times New Roman" w:cs="Times New Roman"/>
          <w:sz w:val="24"/>
          <w:szCs w:val="24"/>
          <w:lang w:eastAsia="pl-PL"/>
        </w:rPr>
        <w:t>Gmina udzieliła w 201</w:t>
      </w:r>
      <w:r w:rsidR="009E3B32" w:rsidRPr="009E3B32">
        <w:rPr>
          <w:rFonts w:ascii="Times New Roman" w:eastAsia="Times New Roman" w:hAnsi="Times New Roman" w:cs="Times New Roman"/>
          <w:sz w:val="24"/>
          <w:szCs w:val="24"/>
          <w:lang w:eastAsia="pl-PL"/>
        </w:rPr>
        <w:t>9</w:t>
      </w:r>
      <w:r w:rsidR="00A0573C" w:rsidRPr="009E3B32">
        <w:rPr>
          <w:rFonts w:ascii="Times New Roman" w:eastAsia="Times New Roman" w:hAnsi="Times New Roman" w:cs="Times New Roman"/>
          <w:sz w:val="24"/>
          <w:szCs w:val="24"/>
          <w:lang w:eastAsia="pl-PL"/>
        </w:rPr>
        <w:t xml:space="preserve"> </w:t>
      </w:r>
      <w:r w:rsidRPr="009E3B32">
        <w:rPr>
          <w:rFonts w:ascii="Times New Roman" w:eastAsia="Times New Roman" w:hAnsi="Times New Roman" w:cs="Times New Roman"/>
          <w:sz w:val="24"/>
          <w:szCs w:val="24"/>
          <w:lang w:eastAsia="pl-PL"/>
        </w:rPr>
        <w:t xml:space="preserve">r. dofinansowania do budowy </w:t>
      </w:r>
      <w:r w:rsidR="009E3B32" w:rsidRPr="009E3B32">
        <w:rPr>
          <w:rFonts w:ascii="Times New Roman" w:eastAsia="Times New Roman" w:hAnsi="Times New Roman" w:cs="Times New Roman"/>
          <w:sz w:val="24"/>
          <w:szCs w:val="24"/>
          <w:lang w:eastAsia="pl-PL"/>
        </w:rPr>
        <w:t>5</w:t>
      </w:r>
      <w:r w:rsidRPr="009E3B32">
        <w:rPr>
          <w:rFonts w:ascii="Times New Roman" w:eastAsia="Times New Roman" w:hAnsi="Times New Roman" w:cs="Times New Roman"/>
          <w:sz w:val="24"/>
          <w:szCs w:val="24"/>
          <w:lang w:eastAsia="pl-PL"/>
        </w:rPr>
        <w:t xml:space="preserve"> przydomowych oczyszczalni ścieków osobom fizycznym w formie dotacji na łączną kwotę </w:t>
      </w:r>
      <w:r w:rsidR="009E3B32" w:rsidRPr="009E3B32">
        <w:rPr>
          <w:rFonts w:ascii="Times New Roman" w:hAnsi="Times New Roman" w:cs="Times New Roman"/>
          <w:sz w:val="24"/>
          <w:szCs w:val="24"/>
        </w:rPr>
        <w:t>20 000,00</w:t>
      </w:r>
      <w:r w:rsidR="00AA54CD" w:rsidRPr="009E3B32">
        <w:rPr>
          <w:rFonts w:ascii="Times New Roman" w:hAnsi="Times New Roman" w:cs="Times New Roman"/>
          <w:sz w:val="24"/>
          <w:szCs w:val="24"/>
        </w:rPr>
        <w:t xml:space="preserve"> </w:t>
      </w:r>
      <w:r w:rsidR="00BB3361" w:rsidRPr="009E3B32">
        <w:rPr>
          <w:rFonts w:ascii="Times New Roman" w:eastAsia="Times New Roman" w:hAnsi="Times New Roman" w:cs="Times New Roman"/>
          <w:sz w:val="24"/>
          <w:szCs w:val="24"/>
          <w:lang w:eastAsia="pl-PL"/>
        </w:rPr>
        <w:t>zł.</w:t>
      </w:r>
      <w:r w:rsidR="00344166" w:rsidRPr="009E3B32">
        <w:rPr>
          <w:rFonts w:ascii="Times New Roman" w:eastAsia="Times New Roman" w:hAnsi="Times New Roman" w:cs="Times New Roman"/>
          <w:sz w:val="24"/>
          <w:szCs w:val="24"/>
          <w:lang w:eastAsia="pl-PL"/>
        </w:rPr>
        <w:t xml:space="preserve"> </w:t>
      </w:r>
      <w:r w:rsidRPr="009E3B32">
        <w:rPr>
          <w:rFonts w:ascii="Times New Roman" w:eastAsia="Times New Roman" w:hAnsi="Times New Roman" w:cs="Times New Roman"/>
          <w:sz w:val="24"/>
          <w:szCs w:val="24"/>
          <w:lang w:eastAsia="pl-PL"/>
        </w:rPr>
        <w:t>Przydomowe oczyszczalnie zlokalizowane zostały na terenach, gdzie budowa sieci kanalizacji sanitarnej jest z przyczyn technicznych l</w:t>
      </w:r>
      <w:r w:rsidR="00FD7D52" w:rsidRPr="009E3B32">
        <w:rPr>
          <w:rFonts w:ascii="Times New Roman" w:eastAsia="Times New Roman" w:hAnsi="Times New Roman" w:cs="Times New Roman"/>
          <w:sz w:val="24"/>
          <w:szCs w:val="24"/>
          <w:lang w:eastAsia="pl-PL"/>
        </w:rPr>
        <w:t>ub ekonomicznych nieuzasadniona</w:t>
      </w:r>
      <w:r w:rsidR="007B74AD">
        <w:rPr>
          <w:rFonts w:ascii="Times New Roman" w:eastAsia="Times New Roman" w:hAnsi="Times New Roman" w:cs="Times New Roman"/>
          <w:sz w:val="24"/>
          <w:szCs w:val="24"/>
          <w:lang w:eastAsia="pl-PL"/>
        </w:rPr>
        <w:t>.</w:t>
      </w:r>
    </w:p>
    <w:p w14:paraId="3B95959A" w14:textId="259EEBC1" w:rsidR="006A268B" w:rsidRPr="009638BD" w:rsidRDefault="008133D9" w:rsidP="009638BD">
      <w:pPr>
        <w:pStyle w:val="arialblok"/>
        <w:spacing w:before="240" w:line="276" w:lineRule="auto"/>
        <w:jc w:val="center"/>
        <w:rPr>
          <w:rFonts w:ascii="Times New Roman" w:hAnsi="Times New Roman" w:cs="Times New Roman"/>
          <w:b/>
          <w:bCs/>
          <w:sz w:val="24"/>
          <w:szCs w:val="24"/>
          <w:u w:val="single"/>
        </w:rPr>
      </w:pPr>
      <w:r w:rsidRPr="009E3B32">
        <w:rPr>
          <w:rFonts w:ascii="Times New Roman" w:hAnsi="Times New Roman" w:cs="Times New Roman"/>
          <w:b/>
          <w:bCs/>
          <w:sz w:val="24"/>
          <w:szCs w:val="24"/>
          <w:u w:val="single"/>
        </w:rPr>
        <w:t>Rok 20</w:t>
      </w:r>
      <w:r w:rsidR="009C51CA" w:rsidRPr="009E3B32">
        <w:rPr>
          <w:rFonts w:ascii="Times New Roman" w:hAnsi="Times New Roman" w:cs="Times New Roman"/>
          <w:b/>
          <w:bCs/>
          <w:sz w:val="24"/>
          <w:szCs w:val="24"/>
          <w:u w:val="single"/>
        </w:rPr>
        <w:t>20</w:t>
      </w:r>
    </w:p>
    <w:p w14:paraId="47D3B47F" w14:textId="761F8918" w:rsidR="00094D5F" w:rsidRDefault="005B2305" w:rsidP="0056020C">
      <w:pPr>
        <w:numPr>
          <w:ilvl w:val="0"/>
          <w:numId w:val="7"/>
        </w:numPr>
        <w:spacing w:before="240" w:after="0"/>
        <w:jc w:val="both"/>
        <w:rPr>
          <w:rFonts w:ascii="Times New Roman" w:hAnsi="Times New Roman" w:cs="Times New Roman"/>
          <w:color w:val="FF0000"/>
          <w:sz w:val="24"/>
          <w:szCs w:val="24"/>
        </w:rPr>
      </w:pPr>
      <w:bookmarkStart w:id="2" w:name="_Hlk66352047"/>
      <w:r>
        <w:rPr>
          <w:rFonts w:ascii="Times New Roman" w:hAnsi="Times New Roman" w:cs="Times New Roman"/>
          <w:sz w:val="24"/>
          <w:szCs w:val="24"/>
        </w:rPr>
        <w:t>b</w:t>
      </w:r>
      <w:r w:rsidR="00094D5F" w:rsidRPr="003B07D8">
        <w:rPr>
          <w:rFonts w:ascii="Times New Roman" w:hAnsi="Times New Roman" w:cs="Times New Roman"/>
          <w:sz w:val="24"/>
          <w:szCs w:val="24"/>
        </w:rPr>
        <w:t>udowa sieci kanalizacji sanitarnej w miejscowości Wąsosz wraz z przebudową stacji podnoszenia ciśnienia i budow</w:t>
      </w:r>
      <w:r w:rsidR="00151BD2" w:rsidRPr="003B07D8">
        <w:rPr>
          <w:rFonts w:ascii="Times New Roman" w:hAnsi="Times New Roman" w:cs="Times New Roman"/>
          <w:sz w:val="24"/>
          <w:szCs w:val="24"/>
        </w:rPr>
        <w:t>ą</w:t>
      </w:r>
      <w:r w:rsidR="00094D5F" w:rsidRPr="003B07D8">
        <w:rPr>
          <w:rFonts w:ascii="Times New Roman" w:hAnsi="Times New Roman" w:cs="Times New Roman"/>
          <w:sz w:val="24"/>
          <w:szCs w:val="24"/>
        </w:rPr>
        <w:t xml:space="preserve"> odcinka sieci wodociągowej w miejscowości Bielawa – rozpoczęcie real</w:t>
      </w:r>
      <w:r w:rsidR="00151BD2" w:rsidRPr="003B07D8">
        <w:rPr>
          <w:rFonts w:ascii="Times New Roman" w:hAnsi="Times New Roman" w:cs="Times New Roman"/>
          <w:sz w:val="24"/>
          <w:szCs w:val="24"/>
        </w:rPr>
        <w:t>i</w:t>
      </w:r>
      <w:r w:rsidR="00094D5F" w:rsidRPr="003B07D8">
        <w:rPr>
          <w:rFonts w:ascii="Times New Roman" w:hAnsi="Times New Roman" w:cs="Times New Roman"/>
          <w:sz w:val="24"/>
          <w:szCs w:val="24"/>
        </w:rPr>
        <w:t>zacji</w:t>
      </w:r>
      <w:r w:rsidR="00151BD2" w:rsidRPr="003B07D8">
        <w:rPr>
          <w:rFonts w:ascii="Times New Roman" w:hAnsi="Times New Roman" w:cs="Times New Roman"/>
          <w:sz w:val="24"/>
          <w:szCs w:val="24"/>
        </w:rPr>
        <w:t xml:space="preserve"> </w:t>
      </w:r>
      <w:r w:rsidR="00094D5F" w:rsidRPr="003B07D8">
        <w:rPr>
          <w:rFonts w:ascii="Times New Roman" w:hAnsi="Times New Roman" w:cs="Times New Roman"/>
          <w:sz w:val="24"/>
          <w:szCs w:val="24"/>
        </w:rPr>
        <w:t>zad</w:t>
      </w:r>
      <w:r w:rsidR="00151BD2" w:rsidRPr="003B07D8">
        <w:rPr>
          <w:rFonts w:ascii="Times New Roman" w:hAnsi="Times New Roman" w:cs="Times New Roman"/>
          <w:sz w:val="24"/>
          <w:szCs w:val="24"/>
        </w:rPr>
        <w:t>a</w:t>
      </w:r>
      <w:r w:rsidR="00094D5F" w:rsidRPr="003B07D8">
        <w:rPr>
          <w:rFonts w:ascii="Times New Roman" w:hAnsi="Times New Roman" w:cs="Times New Roman"/>
          <w:sz w:val="24"/>
          <w:szCs w:val="24"/>
        </w:rPr>
        <w:t>nia</w:t>
      </w:r>
      <w:r w:rsidR="00151BD2" w:rsidRPr="003B07D8">
        <w:rPr>
          <w:rFonts w:ascii="Times New Roman" w:hAnsi="Times New Roman" w:cs="Times New Roman"/>
          <w:sz w:val="24"/>
          <w:szCs w:val="24"/>
        </w:rPr>
        <w:t xml:space="preserve"> współfinansowanego przez Unię Europejską w ramach działania „Podstawowe usługi i odnowa wsi na obszarach wiejskich” Programu Rozwoju Obszarów Wiejskich na lata 2014-2020</w:t>
      </w:r>
      <w:r w:rsidR="00094D5F" w:rsidRPr="003B07D8">
        <w:rPr>
          <w:rFonts w:ascii="Times New Roman" w:hAnsi="Times New Roman" w:cs="Times New Roman"/>
          <w:sz w:val="24"/>
          <w:szCs w:val="24"/>
        </w:rPr>
        <w:t xml:space="preserve"> </w:t>
      </w:r>
      <w:r w:rsidR="00151BD2" w:rsidRPr="003B07D8">
        <w:rPr>
          <w:rFonts w:ascii="Times New Roman" w:hAnsi="Times New Roman" w:cs="Times New Roman"/>
          <w:sz w:val="24"/>
          <w:szCs w:val="24"/>
        </w:rPr>
        <w:t xml:space="preserve">- całkowity koszt realizacji projektu 1 564 941,30 zł, </w:t>
      </w:r>
      <w:r w:rsidR="00151BD2" w:rsidRPr="00DD24ED">
        <w:rPr>
          <w:rFonts w:ascii="Times New Roman" w:hAnsi="Times New Roman" w:cs="Times New Roman"/>
          <w:sz w:val="24"/>
          <w:szCs w:val="24"/>
        </w:rPr>
        <w:t xml:space="preserve">wydatki poniesione w 2020 r. </w:t>
      </w:r>
      <w:r w:rsidR="00DD24ED" w:rsidRPr="00DD24ED">
        <w:rPr>
          <w:rFonts w:ascii="Times New Roman" w:hAnsi="Times New Roman" w:cs="Times New Roman"/>
          <w:sz w:val="24"/>
          <w:szCs w:val="24"/>
        </w:rPr>
        <w:t>–</w:t>
      </w:r>
      <w:r w:rsidR="00151BD2" w:rsidRPr="00DD24ED">
        <w:rPr>
          <w:rFonts w:ascii="Times New Roman" w:hAnsi="Times New Roman" w:cs="Times New Roman"/>
          <w:sz w:val="24"/>
          <w:szCs w:val="24"/>
        </w:rPr>
        <w:t xml:space="preserve"> </w:t>
      </w:r>
      <w:r w:rsidR="00DD24ED" w:rsidRPr="00DD24ED">
        <w:rPr>
          <w:rFonts w:ascii="Times New Roman" w:hAnsi="Times New Roman" w:cs="Times New Roman"/>
          <w:sz w:val="24"/>
          <w:szCs w:val="24"/>
        </w:rPr>
        <w:t>1 449 183,26 zł;</w:t>
      </w:r>
    </w:p>
    <w:bookmarkEnd w:id="2"/>
    <w:p w14:paraId="21D4E879" w14:textId="5CC31D15" w:rsidR="00DD5429" w:rsidRPr="009638BD" w:rsidRDefault="00DD5429" w:rsidP="0056020C">
      <w:pPr>
        <w:numPr>
          <w:ilvl w:val="0"/>
          <w:numId w:val="7"/>
        </w:numPr>
        <w:spacing w:before="240" w:after="0"/>
        <w:jc w:val="both"/>
        <w:rPr>
          <w:rFonts w:ascii="Times New Roman" w:hAnsi="Times New Roman" w:cs="Times New Roman"/>
          <w:sz w:val="24"/>
          <w:szCs w:val="24"/>
        </w:rPr>
      </w:pPr>
      <w:r w:rsidRPr="009638BD">
        <w:rPr>
          <w:rFonts w:ascii="Times New Roman" w:hAnsi="Times New Roman" w:cs="Times New Roman"/>
          <w:sz w:val="24"/>
          <w:szCs w:val="24"/>
        </w:rPr>
        <w:t xml:space="preserve">budowa sieci kanalizacji deszczowej </w:t>
      </w:r>
      <w:r w:rsidR="009638BD" w:rsidRPr="009638BD">
        <w:rPr>
          <w:rFonts w:ascii="Times New Roman" w:hAnsi="Times New Roman" w:cs="Times New Roman"/>
          <w:sz w:val="24"/>
          <w:szCs w:val="24"/>
        </w:rPr>
        <w:t xml:space="preserve">i przyłącza kanalizacyjnego w miejscowości Bługowo </w:t>
      </w:r>
      <w:r w:rsidR="00593D58" w:rsidRPr="009638BD">
        <w:rPr>
          <w:rFonts w:ascii="Times New Roman" w:hAnsi="Times New Roman" w:cs="Times New Roman"/>
          <w:sz w:val="24"/>
          <w:szCs w:val="24"/>
        </w:rPr>
        <w:t>(</w:t>
      </w:r>
      <w:r w:rsidR="009638BD" w:rsidRPr="009638BD">
        <w:rPr>
          <w:rFonts w:ascii="Times New Roman" w:hAnsi="Times New Roman" w:cs="Times New Roman"/>
          <w:sz w:val="24"/>
          <w:szCs w:val="24"/>
        </w:rPr>
        <w:t>droga gminna</w:t>
      </w:r>
      <w:r w:rsidR="00593D58" w:rsidRPr="009638BD">
        <w:rPr>
          <w:rFonts w:ascii="Times New Roman" w:hAnsi="Times New Roman" w:cs="Times New Roman"/>
          <w:sz w:val="24"/>
          <w:szCs w:val="24"/>
        </w:rPr>
        <w:t xml:space="preserve">) - wartość zadania </w:t>
      </w:r>
      <w:r w:rsidR="009638BD" w:rsidRPr="009638BD">
        <w:rPr>
          <w:rFonts w:ascii="Times New Roman" w:hAnsi="Times New Roman" w:cs="Times New Roman"/>
          <w:sz w:val="24"/>
          <w:szCs w:val="24"/>
        </w:rPr>
        <w:t>71 348,89</w:t>
      </w:r>
      <w:r w:rsidR="00593D58" w:rsidRPr="009638BD">
        <w:rPr>
          <w:rFonts w:ascii="Times New Roman" w:hAnsi="Times New Roman" w:cs="Times New Roman"/>
          <w:sz w:val="24"/>
          <w:szCs w:val="24"/>
        </w:rPr>
        <w:t xml:space="preserve"> zł;</w:t>
      </w:r>
    </w:p>
    <w:p w14:paraId="4AD2CDF6" w14:textId="21827362" w:rsidR="005B2305" w:rsidRPr="0030156B" w:rsidRDefault="00816B29" w:rsidP="0030156B">
      <w:pPr>
        <w:numPr>
          <w:ilvl w:val="0"/>
          <w:numId w:val="7"/>
        </w:numPr>
        <w:spacing w:before="240" w:after="0"/>
        <w:jc w:val="both"/>
        <w:rPr>
          <w:rFonts w:ascii="Times New Roman" w:hAnsi="Times New Roman" w:cs="Times New Roman"/>
          <w:sz w:val="24"/>
          <w:szCs w:val="24"/>
        </w:rPr>
      </w:pPr>
      <w:bookmarkStart w:id="3" w:name="_Hlk66352093"/>
      <w:r w:rsidRPr="009638BD">
        <w:rPr>
          <w:rFonts w:ascii="Times New Roman" w:hAnsi="Times New Roman" w:cs="Times New Roman"/>
          <w:sz w:val="24"/>
          <w:szCs w:val="24"/>
        </w:rPr>
        <w:t xml:space="preserve">wykonanie projektów i </w:t>
      </w:r>
      <w:r w:rsidR="009638BD">
        <w:rPr>
          <w:rFonts w:ascii="Times New Roman" w:hAnsi="Times New Roman" w:cs="Times New Roman"/>
          <w:sz w:val="24"/>
          <w:szCs w:val="24"/>
        </w:rPr>
        <w:t xml:space="preserve">realizacja </w:t>
      </w:r>
      <w:r w:rsidRPr="009638BD">
        <w:rPr>
          <w:rFonts w:ascii="Times New Roman" w:hAnsi="Times New Roman" w:cs="Times New Roman"/>
          <w:sz w:val="24"/>
          <w:szCs w:val="24"/>
        </w:rPr>
        <w:t>rozbudow</w:t>
      </w:r>
      <w:r w:rsidR="009638BD">
        <w:rPr>
          <w:rFonts w:ascii="Times New Roman" w:hAnsi="Times New Roman" w:cs="Times New Roman"/>
          <w:sz w:val="24"/>
          <w:szCs w:val="24"/>
        </w:rPr>
        <w:t>y</w:t>
      </w:r>
      <w:r w:rsidRPr="009638BD">
        <w:rPr>
          <w:rFonts w:ascii="Times New Roman" w:hAnsi="Times New Roman" w:cs="Times New Roman"/>
          <w:sz w:val="24"/>
          <w:szCs w:val="24"/>
        </w:rPr>
        <w:t xml:space="preserve"> sieci wodociągowej i kanalizacji sanitarnej w miejscowościach Blękwit, Dzierzążenko, </w:t>
      </w:r>
      <w:r w:rsidR="009638BD" w:rsidRPr="009638BD">
        <w:rPr>
          <w:rFonts w:ascii="Times New Roman" w:hAnsi="Times New Roman" w:cs="Times New Roman"/>
          <w:sz w:val="24"/>
          <w:szCs w:val="24"/>
        </w:rPr>
        <w:t>Nowy Dwór, Radawnica, Święta i Wąsosz</w:t>
      </w:r>
      <w:r w:rsidRPr="009638BD">
        <w:rPr>
          <w:rFonts w:ascii="Times New Roman" w:hAnsi="Times New Roman" w:cs="Times New Roman"/>
          <w:sz w:val="24"/>
          <w:szCs w:val="24"/>
        </w:rPr>
        <w:t xml:space="preserve"> – poniesione wydatki łącznie </w:t>
      </w:r>
      <w:r w:rsidR="009638BD" w:rsidRPr="009638BD">
        <w:rPr>
          <w:rFonts w:ascii="Times New Roman" w:hAnsi="Times New Roman" w:cs="Times New Roman"/>
          <w:sz w:val="24"/>
          <w:szCs w:val="24"/>
        </w:rPr>
        <w:t>197 581,82</w:t>
      </w:r>
      <w:r w:rsidRPr="009638BD">
        <w:rPr>
          <w:rFonts w:ascii="Times New Roman" w:hAnsi="Times New Roman" w:cs="Times New Roman"/>
          <w:sz w:val="24"/>
          <w:szCs w:val="24"/>
        </w:rPr>
        <w:t xml:space="preserve"> zł</w:t>
      </w:r>
      <w:r w:rsidR="0030156B">
        <w:rPr>
          <w:rFonts w:ascii="Times New Roman" w:hAnsi="Times New Roman" w:cs="Times New Roman"/>
          <w:sz w:val="24"/>
          <w:szCs w:val="24"/>
        </w:rPr>
        <w:t>;</w:t>
      </w:r>
    </w:p>
    <w:p w14:paraId="1BC625DF" w14:textId="1502754D" w:rsidR="005B2305" w:rsidRPr="00816B29" w:rsidRDefault="005B2305" w:rsidP="0056020C">
      <w:pPr>
        <w:pStyle w:val="Akapitzlist"/>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wniesienie wkładu pieniężnego do Zakładu Wodociągów i Kanalizacji Gminy Złotów Sp. z o.o. na zwiększenie kapitału na realizację inwestycji wodno-kanalizacyjnych – 1 928 952,85 zł;</w:t>
      </w:r>
    </w:p>
    <w:bookmarkEnd w:id="3"/>
    <w:p w14:paraId="60E816EB" w14:textId="59203EB0" w:rsidR="005C6A27" w:rsidRPr="00094D5F" w:rsidRDefault="00FD7D52" w:rsidP="0056020C">
      <w:pPr>
        <w:numPr>
          <w:ilvl w:val="0"/>
          <w:numId w:val="7"/>
        </w:numPr>
        <w:spacing w:before="240" w:after="0"/>
        <w:jc w:val="both"/>
        <w:rPr>
          <w:rFonts w:ascii="Times New Roman" w:hAnsi="Times New Roman" w:cs="Times New Roman"/>
          <w:sz w:val="24"/>
          <w:szCs w:val="24"/>
        </w:rPr>
      </w:pPr>
      <w:r w:rsidRPr="009E3B32">
        <w:rPr>
          <w:rFonts w:ascii="Times New Roman" w:eastAsia="Times New Roman" w:hAnsi="Times New Roman" w:cs="Times New Roman"/>
          <w:sz w:val="24"/>
          <w:szCs w:val="24"/>
          <w:lang w:eastAsia="pl-PL"/>
        </w:rPr>
        <w:t>Gmina udzieliła w 20</w:t>
      </w:r>
      <w:r w:rsidR="009E3B32" w:rsidRPr="009E3B32">
        <w:rPr>
          <w:rFonts w:ascii="Times New Roman" w:eastAsia="Times New Roman" w:hAnsi="Times New Roman" w:cs="Times New Roman"/>
          <w:sz w:val="24"/>
          <w:szCs w:val="24"/>
          <w:lang w:eastAsia="pl-PL"/>
        </w:rPr>
        <w:t>20</w:t>
      </w:r>
      <w:r w:rsidR="0004364D" w:rsidRPr="009E3B32">
        <w:rPr>
          <w:rFonts w:ascii="Times New Roman" w:eastAsia="Times New Roman" w:hAnsi="Times New Roman" w:cs="Times New Roman"/>
          <w:sz w:val="24"/>
          <w:szCs w:val="24"/>
          <w:lang w:eastAsia="pl-PL"/>
        </w:rPr>
        <w:t xml:space="preserve"> </w:t>
      </w:r>
      <w:r w:rsidRPr="009E3B32">
        <w:rPr>
          <w:rFonts w:ascii="Times New Roman" w:eastAsia="Times New Roman" w:hAnsi="Times New Roman" w:cs="Times New Roman"/>
          <w:sz w:val="24"/>
          <w:szCs w:val="24"/>
          <w:lang w:eastAsia="pl-PL"/>
        </w:rPr>
        <w:t xml:space="preserve">r. dofinansowania do budowy </w:t>
      </w:r>
      <w:r w:rsidR="009E3B32" w:rsidRPr="009E3B32">
        <w:rPr>
          <w:rFonts w:ascii="Times New Roman" w:eastAsia="Times New Roman" w:hAnsi="Times New Roman" w:cs="Times New Roman"/>
          <w:sz w:val="24"/>
          <w:szCs w:val="24"/>
          <w:lang w:eastAsia="pl-PL"/>
        </w:rPr>
        <w:t>2</w:t>
      </w:r>
      <w:r w:rsidRPr="009E3B32">
        <w:rPr>
          <w:rFonts w:ascii="Times New Roman" w:eastAsia="Times New Roman" w:hAnsi="Times New Roman" w:cs="Times New Roman"/>
          <w:sz w:val="24"/>
          <w:szCs w:val="24"/>
          <w:lang w:eastAsia="pl-PL"/>
        </w:rPr>
        <w:t xml:space="preserve"> przydomowych oczyszczalni ścieków osobom fizycznym w formie dotacji na łączną kwotę </w:t>
      </w:r>
      <w:r w:rsidR="009E3B32" w:rsidRPr="009E3B32">
        <w:rPr>
          <w:rFonts w:ascii="Times New Roman" w:hAnsi="Times New Roman" w:cs="Times New Roman"/>
          <w:sz w:val="24"/>
          <w:szCs w:val="24"/>
        </w:rPr>
        <w:t>7 660,00</w:t>
      </w:r>
      <w:r w:rsidR="00593D58" w:rsidRPr="009E3B32">
        <w:rPr>
          <w:rFonts w:ascii="Times New Roman" w:hAnsi="Times New Roman" w:cs="Times New Roman"/>
          <w:sz w:val="24"/>
          <w:szCs w:val="24"/>
        </w:rPr>
        <w:t xml:space="preserve"> </w:t>
      </w:r>
      <w:r w:rsidRPr="009E3B32">
        <w:rPr>
          <w:rFonts w:ascii="Times New Roman" w:eastAsia="Times New Roman" w:hAnsi="Times New Roman" w:cs="Times New Roman"/>
          <w:sz w:val="24"/>
          <w:szCs w:val="24"/>
          <w:lang w:eastAsia="pl-PL"/>
        </w:rPr>
        <w:t>zł. Przydomowe oczyszczalnie zlokalizowane zostały na terenach, gdzie budowa sieci kanalizacji sanitarnej jest z przyczyn technicznych l</w:t>
      </w:r>
      <w:r w:rsidR="005F7F14" w:rsidRPr="009E3B32">
        <w:rPr>
          <w:rFonts w:ascii="Times New Roman" w:eastAsia="Times New Roman" w:hAnsi="Times New Roman" w:cs="Times New Roman"/>
          <w:sz w:val="24"/>
          <w:szCs w:val="24"/>
          <w:lang w:eastAsia="pl-PL"/>
        </w:rPr>
        <w:t>ub ekonomicznych nieuzasadniona</w:t>
      </w:r>
      <w:r w:rsidR="009638BD">
        <w:rPr>
          <w:rFonts w:ascii="Times New Roman" w:eastAsia="Times New Roman" w:hAnsi="Times New Roman" w:cs="Times New Roman"/>
          <w:sz w:val="24"/>
          <w:szCs w:val="24"/>
          <w:lang w:eastAsia="pl-PL"/>
        </w:rPr>
        <w:t>.</w:t>
      </w:r>
    </w:p>
    <w:p w14:paraId="22379649" w14:textId="77777777" w:rsidR="00094D5F" w:rsidRPr="00094D5F" w:rsidRDefault="00094D5F" w:rsidP="009638BD">
      <w:pPr>
        <w:spacing w:after="0"/>
        <w:ind w:left="360"/>
        <w:jc w:val="both"/>
        <w:rPr>
          <w:rFonts w:ascii="Times New Roman" w:hAnsi="Times New Roman" w:cs="Times New Roman"/>
          <w:sz w:val="24"/>
          <w:szCs w:val="24"/>
        </w:rPr>
      </w:pPr>
    </w:p>
    <w:p w14:paraId="7632202A" w14:textId="77777777" w:rsidR="004937EA" w:rsidRPr="00E74D6A" w:rsidRDefault="004937EA" w:rsidP="004937EA">
      <w:pPr>
        <w:pStyle w:val="arialblok"/>
        <w:spacing w:line="276" w:lineRule="auto"/>
        <w:rPr>
          <w:rFonts w:ascii="Times New Roman" w:hAnsi="Times New Roman" w:cs="Times New Roman"/>
          <w:b/>
          <w:bCs/>
          <w:color w:val="000000"/>
          <w:sz w:val="24"/>
          <w:szCs w:val="24"/>
          <w:u w:val="single"/>
        </w:rPr>
      </w:pPr>
      <w:r w:rsidRPr="00E74D6A">
        <w:rPr>
          <w:rFonts w:ascii="Times New Roman" w:hAnsi="Times New Roman" w:cs="Times New Roman"/>
          <w:b/>
          <w:bCs/>
          <w:color w:val="000000"/>
          <w:sz w:val="24"/>
          <w:szCs w:val="24"/>
          <w:u w:val="single"/>
        </w:rPr>
        <w:t>b)   gospodarka wodna</w:t>
      </w:r>
    </w:p>
    <w:p w14:paraId="7C08F38D" w14:textId="77777777" w:rsidR="004937EA" w:rsidRDefault="004937EA" w:rsidP="004937EA">
      <w:pPr>
        <w:pStyle w:val="arialblok"/>
        <w:spacing w:line="276" w:lineRule="auto"/>
        <w:rPr>
          <w:rFonts w:ascii="Times New Roman" w:hAnsi="Times New Roman" w:cs="Times New Roman"/>
          <w:b/>
          <w:bCs/>
          <w:color w:val="000000"/>
          <w:sz w:val="24"/>
          <w:szCs w:val="24"/>
          <w:u w:val="single"/>
        </w:rPr>
      </w:pPr>
      <w:r w:rsidRPr="00E74D6A">
        <w:rPr>
          <w:rFonts w:ascii="Times New Roman" w:hAnsi="Times New Roman" w:cs="Times New Roman"/>
          <w:b/>
          <w:bCs/>
          <w:color w:val="000000"/>
          <w:sz w:val="24"/>
          <w:szCs w:val="24"/>
          <w:u w:val="single"/>
        </w:rPr>
        <w:t>Cele szczegółowe</w:t>
      </w:r>
    </w:p>
    <w:p w14:paraId="7E7451A5" w14:textId="77777777" w:rsidR="004937EA" w:rsidRPr="00E74D6A" w:rsidRDefault="004937EA" w:rsidP="004937EA">
      <w:pPr>
        <w:pStyle w:val="arialblok"/>
        <w:numPr>
          <w:ilvl w:val="0"/>
          <w:numId w:val="4"/>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Pr="00E74D6A">
        <w:rPr>
          <w:rFonts w:ascii="Times New Roman" w:hAnsi="Times New Roman" w:cs="Times New Roman"/>
          <w:color w:val="000000"/>
          <w:sz w:val="24"/>
          <w:szCs w:val="24"/>
        </w:rPr>
        <w:t xml:space="preserve">mniejszenie zużycia wody do celów </w:t>
      </w:r>
      <w:r>
        <w:rPr>
          <w:rFonts w:ascii="Times New Roman" w:hAnsi="Times New Roman" w:cs="Times New Roman"/>
          <w:color w:val="000000"/>
          <w:sz w:val="24"/>
          <w:szCs w:val="24"/>
        </w:rPr>
        <w:t>innych niż s</w:t>
      </w:r>
      <w:r w:rsidRPr="00E74D6A">
        <w:rPr>
          <w:rFonts w:ascii="Times New Roman" w:hAnsi="Times New Roman" w:cs="Times New Roman"/>
          <w:color w:val="000000"/>
          <w:sz w:val="24"/>
          <w:szCs w:val="24"/>
        </w:rPr>
        <w:t>ocjaln</w:t>
      </w:r>
      <w:r>
        <w:rPr>
          <w:rFonts w:ascii="Times New Roman" w:hAnsi="Times New Roman" w:cs="Times New Roman"/>
          <w:color w:val="000000"/>
          <w:sz w:val="24"/>
          <w:szCs w:val="24"/>
        </w:rPr>
        <w:t>e,</w:t>
      </w:r>
    </w:p>
    <w:p w14:paraId="4F6D16A9" w14:textId="77777777" w:rsidR="004937EA" w:rsidRPr="00E74D6A" w:rsidRDefault="004937EA" w:rsidP="004937EA">
      <w:pPr>
        <w:pStyle w:val="arialblok"/>
        <w:numPr>
          <w:ilvl w:val="0"/>
          <w:numId w:val="4"/>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Pr="00E74D6A">
        <w:rPr>
          <w:rFonts w:ascii="Times New Roman" w:hAnsi="Times New Roman" w:cs="Times New Roman"/>
          <w:color w:val="000000"/>
          <w:sz w:val="24"/>
          <w:szCs w:val="24"/>
        </w:rPr>
        <w:t>rzeciwdziałanie zanieczyszczaniu wód podziemnych</w:t>
      </w:r>
      <w:r>
        <w:rPr>
          <w:rFonts w:ascii="Times New Roman" w:hAnsi="Times New Roman" w:cs="Times New Roman"/>
          <w:color w:val="000000"/>
          <w:sz w:val="24"/>
          <w:szCs w:val="24"/>
        </w:rPr>
        <w:t>,</w:t>
      </w:r>
      <w:r w:rsidRPr="00E74D6A">
        <w:rPr>
          <w:rFonts w:ascii="Times New Roman" w:hAnsi="Times New Roman" w:cs="Times New Roman"/>
          <w:color w:val="000000"/>
          <w:sz w:val="24"/>
          <w:szCs w:val="24"/>
        </w:rPr>
        <w:t xml:space="preserve"> </w:t>
      </w:r>
    </w:p>
    <w:p w14:paraId="270B24A4" w14:textId="77777777" w:rsidR="004937EA" w:rsidRPr="008D53B6" w:rsidRDefault="004937EA" w:rsidP="004937EA">
      <w:pPr>
        <w:pStyle w:val="arialblok"/>
        <w:numPr>
          <w:ilvl w:val="0"/>
          <w:numId w:val="4"/>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Pr="00E74D6A">
        <w:rPr>
          <w:rFonts w:ascii="Times New Roman" w:hAnsi="Times New Roman" w:cs="Times New Roman"/>
          <w:color w:val="000000"/>
          <w:sz w:val="24"/>
          <w:szCs w:val="24"/>
        </w:rPr>
        <w:t>oprawa zaopatrzenia mieszkańców w wodę</w:t>
      </w:r>
      <w:r>
        <w:rPr>
          <w:rFonts w:ascii="Times New Roman" w:hAnsi="Times New Roman" w:cs="Times New Roman"/>
          <w:color w:val="000000"/>
          <w:sz w:val="24"/>
          <w:szCs w:val="24"/>
        </w:rPr>
        <w:t>,</w:t>
      </w:r>
      <w:r w:rsidRPr="00E74D6A">
        <w:rPr>
          <w:color w:val="000000"/>
        </w:rPr>
        <w:t xml:space="preserve"> </w:t>
      </w:r>
    </w:p>
    <w:p w14:paraId="718979D9" w14:textId="77777777" w:rsidR="004937EA" w:rsidRPr="008D53B6" w:rsidRDefault="004937EA" w:rsidP="004937EA">
      <w:pPr>
        <w:pStyle w:val="arialblok"/>
        <w:numPr>
          <w:ilvl w:val="0"/>
          <w:numId w:val="4"/>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propagowanie potrzeby retencjonowania wody i zasad małej retencji.</w:t>
      </w:r>
    </w:p>
    <w:p w14:paraId="4214649B" w14:textId="77777777" w:rsidR="004937EA" w:rsidRDefault="004937EA" w:rsidP="004937EA">
      <w:pPr>
        <w:pStyle w:val="arialblok"/>
        <w:spacing w:line="276" w:lineRule="auto"/>
        <w:rPr>
          <w:rFonts w:ascii="Times New Roman" w:hAnsi="Times New Roman" w:cs="Times New Roman"/>
          <w:b/>
          <w:bCs/>
          <w:color w:val="000000"/>
          <w:sz w:val="24"/>
          <w:szCs w:val="24"/>
          <w:u w:val="single"/>
        </w:rPr>
      </w:pPr>
      <w:r w:rsidRPr="00E74D6A">
        <w:rPr>
          <w:rFonts w:ascii="Times New Roman" w:hAnsi="Times New Roman" w:cs="Times New Roman"/>
          <w:b/>
          <w:bCs/>
          <w:color w:val="000000"/>
          <w:sz w:val="24"/>
          <w:szCs w:val="24"/>
          <w:u w:val="single"/>
        </w:rPr>
        <w:t>Priorytetowe kierunki działań</w:t>
      </w:r>
    </w:p>
    <w:p w14:paraId="23646201" w14:textId="77777777" w:rsidR="004937EA" w:rsidRPr="00E74D6A" w:rsidRDefault="004937EA" w:rsidP="004937EA">
      <w:pPr>
        <w:pStyle w:val="astrzaa"/>
        <w:numPr>
          <w:ilvl w:val="0"/>
          <w:numId w:val="6"/>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74D6A">
        <w:rPr>
          <w:rFonts w:ascii="Times New Roman" w:hAnsi="Times New Roman" w:cs="Times New Roman"/>
          <w:color w:val="000000"/>
          <w:sz w:val="24"/>
          <w:szCs w:val="24"/>
        </w:rPr>
        <w:t xml:space="preserve">spieranie działań </w:t>
      </w:r>
      <w:r>
        <w:rPr>
          <w:rFonts w:ascii="Times New Roman" w:hAnsi="Times New Roman" w:cs="Times New Roman"/>
          <w:color w:val="000000"/>
          <w:sz w:val="24"/>
          <w:szCs w:val="24"/>
        </w:rPr>
        <w:t xml:space="preserve">mających na celu popularyzację zasad racjonalnego gospodarowania wodą w gospodarstwach rolnych i użytkowaniu domowym,  </w:t>
      </w:r>
    </w:p>
    <w:p w14:paraId="5D109614" w14:textId="77777777" w:rsidR="004937EA" w:rsidRPr="00E74D6A" w:rsidRDefault="004937EA" w:rsidP="004937EA">
      <w:pPr>
        <w:pStyle w:val="astrzaa"/>
        <w:numPr>
          <w:ilvl w:val="0"/>
          <w:numId w:val="6"/>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E74D6A">
        <w:rPr>
          <w:rFonts w:ascii="Times New Roman" w:hAnsi="Times New Roman" w:cs="Times New Roman"/>
          <w:color w:val="000000"/>
          <w:sz w:val="24"/>
          <w:szCs w:val="24"/>
        </w:rPr>
        <w:t>ozbudowa sieci wodociągowej</w:t>
      </w:r>
      <w:r>
        <w:rPr>
          <w:rFonts w:ascii="Times New Roman" w:hAnsi="Times New Roman" w:cs="Times New Roman"/>
          <w:color w:val="000000"/>
          <w:sz w:val="24"/>
          <w:szCs w:val="24"/>
        </w:rPr>
        <w:t xml:space="preserve"> oraz budowa stacji uzdatniania wody, </w:t>
      </w:r>
    </w:p>
    <w:p w14:paraId="605A75AC" w14:textId="77777777" w:rsidR="004937EA" w:rsidRPr="00E74D6A" w:rsidRDefault="004937EA" w:rsidP="004937EA">
      <w:pPr>
        <w:pStyle w:val="astrzaa"/>
        <w:numPr>
          <w:ilvl w:val="0"/>
          <w:numId w:val="6"/>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E74D6A">
        <w:rPr>
          <w:rFonts w:ascii="Times New Roman" w:hAnsi="Times New Roman" w:cs="Times New Roman"/>
          <w:color w:val="000000"/>
          <w:sz w:val="24"/>
          <w:szCs w:val="24"/>
        </w:rPr>
        <w:t xml:space="preserve">ontrola eksploatacji ujęć wody i likwidacja </w:t>
      </w:r>
      <w:r>
        <w:rPr>
          <w:rFonts w:ascii="Times New Roman" w:hAnsi="Times New Roman" w:cs="Times New Roman"/>
          <w:color w:val="000000"/>
          <w:sz w:val="24"/>
          <w:szCs w:val="24"/>
        </w:rPr>
        <w:t>studni</w:t>
      </w:r>
      <w:r w:rsidRPr="00E74D6A">
        <w:rPr>
          <w:rFonts w:ascii="Times New Roman" w:hAnsi="Times New Roman" w:cs="Times New Roman"/>
          <w:color w:val="000000"/>
          <w:sz w:val="24"/>
          <w:szCs w:val="24"/>
        </w:rPr>
        <w:t xml:space="preserve"> nieużytkowanych</w:t>
      </w:r>
      <w:r>
        <w:rPr>
          <w:rFonts w:ascii="Times New Roman" w:hAnsi="Times New Roman" w:cs="Times New Roman"/>
          <w:color w:val="000000"/>
          <w:sz w:val="24"/>
          <w:szCs w:val="24"/>
        </w:rPr>
        <w:t>,</w:t>
      </w:r>
    </w:p>
    <w:p w14:paraId="096143B8" w14:textId="77777777" w:rsidR="004937EA" w:rsidRPr="006209F5" w:rsidRDefault="004937EA" w:rsidP="004937EA">
      <w:pPr>
        <w:pStyle w:val="arialblok"/>
        <w:numPr>
          <w:ilvl w:val="0"/>
          <w:numId w:val="6"/>
        </w:numPr>
        <w:spacing w:line="276" w:lineRule="auto"/>
        <w:rPr>
          <w:rFonts w:ascii="Times New Roman" w:hAnsi="Times New Roman" w:cs="Times New Roman"/>
          <w:color w:val="000000"/>
          <w:sz w:val="24"/>
          <w:szCs w:val="24"/>
        </w:rPr>
      </w:pPr>
      <w:r>
        <w:rPr>
          <w:rFonts w:ascii="Times New Roman" w:hAnsi="Times New Roman" w:cs="Times New Roman"/>
          <w:sz w:val="24"/>
          <w:szCs w:val="24"/>
        </w:rPr>
        <w:t>r</w:t>
      </w:r>
      <w:r w:rsidRPr="00E74D6A">
        <w:rPr>
          <w:rFonts w:ascii="Times New Roman" w:hAnsi="Times New Roman" w:cs="Times New Roman"/>
          <w:sz w:val="24"/>
          <w:szCs w:val="24"/>
        </w:rPr>
        <w:t>ozpoznanie potrzeby ustanowienia stref ochron</w:t>
      </w:r>
      <w:r>
        <w:rPr>
          <w:rFonts w:ascii="Times New Roman" w:hAnsi="Times New Roman" w:cs="Times New Roman"/>
          <w:sz w:val="24"/>
          <w:szCs w:val="24"/>
        </w:rPr>
        <w:t>n</w:t>
      </w:r>
      <w:r w:rsidRPr="00E74D6A">
        <w:rPr>
          <w:rFonts w:ascii="Times New Roman" w:hAnsi="Times New Roman" w:cs="Times New Roman"/>
          <w:sz w:val="24"/>
          <w:szCs w:val="24"/>
        </w:rPr>
        <w:t>y</w:t>
      </w:r>
      <w:r>
        <w:rPr>
          <w:rFonts w:ascii="Times New Roman" w:hAnsi="Times New Roman" w:cs="Times New Roman"/>
          <w:sz w:val="24"/>
          <w:szCs w:val="24"/>
        </w:rPr>
        <w:t>ch</w:t>
      </w:r>
      <w:r w:rsidRPr="00E74D6A">
        <w:rPr>
          <w:rFonts w:ascii="Times New Roman" w:hAnsi="Times New Roman" w:cs="Times New Roman"/>
          <w:sz w:val="24"/>
          <w:szCs w:val="24"/>
        </w:rPr>
        <w:t xml:space="preserve"> ujęć wody i ewentualne wdrożenie ograniczeń przewidzianych dla ochrony wód</w:t>
      </w:r>
      <w:r>
        <w:rPr>
          <w:rFonts w:ascii="Times New Roman" w:hAnsi="Times New Roman" w:cs="Times New Roman"/>
          <w:sz w:val="24"/>
          <w:szCs w:val="24"/>
        </w:rPr>
        <w:t>,</w:t>
      </w:r>
    </w:p>
    <w:p w14:paraId="736FA376" w14:textId="77777777" w:rsidR="004937EA" w:rsidRPr="00E74D6A" w:rsidRDefault="004937EA" w:rsidP="004937EA">
      <w:pPr>
        <w:pStyle w:val="arialblok"/>
        <w:numPr>
          <w:ilvl w:val="0"/>
          <w:numId w:val="6"/>
        </w:numPr>
        <w:spacing w:line="276" w:lineRule="auto"/>
        <w:rPr>
          <w:rFonts w:ascii="Times New Roman" w:hAnsi="Times New Roman" w:cs="Times New Roman"/>
          <w:color w:val="000000"/>
          <w:sz w:val="24"/>
          <w:szCs w:val="24"/>
        </w:rPr>
      </w:pPr>
      <w:r>
        <w:rPr>
          <w:rFonts w:ascii="Times New Roman" w:hAnsi="Times New Roman" w:cs="Times New Roman"/>
          <w:sz w:val="24"/>
          <w:szCs w:val="24"/>
        </w:rPr>
        <w:t xml:space="preserve">współpraca w zakresie realizacji zadań małej retencji, konserwacja melioracji szczegółowej. </w:t>
      </w:r>
    </w:p>
    <w:p w14:paraId="1CDED9DC" w14:textId="77777777" w:rsidR="004128FE" w:rsidRDefault="004128FE" w:rsidP="0080411D">
      <w:pPr>
        <w:spacing w:after="0"/>
        <w:ind w:firstLine="360"/>
        <w:jc w:val="both"/>
        <w:rPr>
          <w:rFonts w:ascii="Times New Roman" w:eastAsia="Times New Roman" w:hAnsi="Times New Roman" w:cs="Times New Roman"/>
          <w:color w:val="000000"/>
          <w:sz w:val="24"/>
          <w:szCs w:val="24"/>
          <w:lang w:eastAsia="pl-PL"/>
        </w:rPr>
      </w:pPr>
    </w:p>
    <w:p w14:paraId="2C58874B" w14:textId="77777777" w:rsidR="004128FE" w:rsidRDefault="00FB4B6E" w:rsidP="0080411D">
      <w:pPr>
        <w:spacing w:after="0"/>
        <w:ind w:firstLine="360"/>
        <w:jc w:val="both"/>
        <w:rPr>
          <w:rFonts w:ascii="Times New Roman" w:eastAsia="Times New Roman" w:hAnsi="Times New Roman" w:cs="Times New Roman"/>
          <w:b/>
          <w:color w:val="000000"/>
          <w:sz w:val="24"/>
          <w:szCs w:val="24"/>
          <w:u w:val="single"/>
          <w:lang w:eastAsia="pl-PL"/>
        </w:rPr>
      </w:pPr>
      <w:r w:rsidRPr="00FB4B6E">
        <w:rPr>
          <w:rFonts w:ascii="Times New Roman" w:eastAsia="Times New Roman" w:hAnsi="Times New Roman" w:cs="Times New Roman"/>
          <w:b/>
          <w:color w:val="000000"/>
          <w:sz w:val="24"/>
          <w:szCs w:val="24"/>
          <w:u w:val="single"/>
          <w:lang w:eastAsia="pl-PL"/>
        </w:rPr>
        <w:t>Realizacja</w:t>
      </w:r>
    </w:p>
    <w:p w14:paraId="6984B8E6" w14:textId="5B1F9D65" w:rsidR="005D5BDA" w:rsidRPr="009C55E1" w:rsidRDefault="00BF3A2F" w:rsidP="0056020C">
      <w:pPr>
        <w:spacing w:after="0"/>
        <w:ind w:firstLine="360"/>
        <w:jc w:val="center"/>
        <w:rPr>
          <w:rFonts w:ascii="Times New Roman" w:eastAsia="Times New Roman" w:hAnsi="Times New Roman" w:cs="Times New Roman"/>
          <w:b/>
          <w:sz w:val="24"/>
          <w:szCs w:val="24"/>
          <w:u w:val="single"/>
          <w:lang w:eastAsia="pl-PL"/>
        </w:rPr>
      </w:pPr>
      <w:r w:rsidRPr="009C55E1">
        <w:rPr>
          <w:rFonts w:ascii="Times New Roman" w:eastAsia="Times New Roman" w:hAnsi="Times New Roman" w:cs="Times New Roman"/>
          <w:b/>
          <w:sz w:val="24"/>
          <w:szCs w:val="24"/>
          <w:u w:val="single"/>
          <w:lang w:eastAsia="pl-PL"/>
        </w:rPr>
        <w:t>Rok 201</w:t>
      </w:r>
      <w:r w:rsidR="0056020C">
        <w:rPr>
          <w:rFonts w:ascii="Times New Roman" w:eastAsia="Times New Roman" w:hAnsi="Times New Roman" w:cs="Times New Roman"/>
          <w:b/>
          <w:sz w:val="24"/>
          <w:szCs w:val="24"/>
          <w:u w:val="single"/>
          <w:lang w:eastAsia="pl-PL"/>
        </w:rPr>
        <w:t>9</w:t>
      </w:r>
    </w:p>
    <w:p w14:paraId="50A1A7D4" w14:textId="77777777" w:rsidR="0056020C" w:rsidRPr="0056020C" w:rsidRDefault="0056020C" w:rsidP="0056020C">
      <w:pPr>
        <w:pStyle w:val="Akapitzlist"/>
        <w:numPr>
          <w:ilvl w:val="0"/>
          <w:numId w:val="7"/>
        </w:numPr>
        <w:spacing w:before="240" w:after="100" w:afterAutospacing="1"/>
        <w:ind w:left="714" w:hanging="357"/>
        <w:jc w:val="both"/>
        <w:rPr>
          <w:rFonts w:ascii="Times New Roman" w:eastAsia="Times New Roman" w:hAnsi="Times New Roman" w:cs="Times New Roman"/>
          <w:sz w:val="24"/>
          <w:szCs w:val="24"/>
          <w:lang w:eastAsia="pl-PL"/>
        </w:rPr>
      </w:pPr>
      <w:r w:rsidRPr="0056020C">
        <w:rPr>
          <w:rFonts w:ascii="Times New Roman" w:eastAsia="Times New Roman" w:hAnsi="Times New Roman" w:cs="Times New Roman"/>
          <w:sz w:val="24"/>
          <w:szCs w:val="24"/>
          <w:lang w:eastAsia="pl-PL"/>
        </w:rPr>
        <w:t>budowa sieci kanalizacji sanitarnej i wodociągowej wraz z niezbędną infrastrukturą towarzyszącą Nowy Dwór – Franciszkowo (projekt współfinansowany przez Unię Europejską w ramach działania „Podstawowe usługi i odnowa wsi na obszarach wiejskich” Programu Rozwoju Obszarów Wiejskich na lata 2014-2020) – kontynuacja zadania o łącznej wartości 1 860 590,37 zł, poniesione wydatki w 2019 r. to 224 900,00 zł. Efekt rzeczowy zakończonego zadania to budowa i przebudowa sieci kanalizacji sanitarnej o łącznej długości 6,104 km oraz budowa odcinka 2,643 km sieci wodociągowej wraz z  wyposażeniem budynku stacji uzdatniania wody w Nowym Dworze;</w:t>
      </w:r>
    </w:p>
    <w:p w14:paraId="623D4DD2" w14:textId="03ABF0E4" w:rsidR="0056020C" w:rsidRDefault="0056020C" w:rsidP="0056020C">
      <w:pPr>
        <w:pStyle w:val="Akapitzlist"/>
        <w:numPr>
          <w:ilvl w:val="0"/>
          <w:numId w:val="7"/>
        </w:numPr>
        <w:spacing w:before="240" w:after="100" w:afterAutospacing="1"/>
        <w:ind w:left="714" w:hanging="357"/>
        <w:jc w:val="both"/>
        <w:rPr>
          <w:rFonts w:ascii="Times New Roman" w:hAnsi="Times New Roman" w:cs="Times New Roman"/>
          <w:sz w:val="24"/>
          <w:szCs w:val="24"/>
        </w:rPr>
      </w:pPr>
      <w:r w:rsidRPr="0056020C">
        <w:rPr>
          <w:rFonts w:ascii="Times New Roman" w:hAnsi="Times New Roman" w:cs="Times New Roman"/>
          <w:sz w:val="24"/>
          <w:szCs w:val="24"/>
        </w:rPr>
        <w:t>wykonanie projektów i realizacja rozbudowy sieci wodociągowej i kanalizacji sanitarnej w miejscowościach Blękwit, Dzierzążenko, Radawnica i Święta – poniesione wydatki łącznie 300 106,02 zł;</w:t>
      </w:r>
    </w:p>
    <w:p w14:paraId="76450682" w14:textId="702AA5F0" w:rsidR="0056020C" w:rsidRPr="0056020C" w:rsidRDefault="0056020C" w:rsidP="0056020C">
      <w:pPr>
        <w:pStyle w:val="Akapitzlist"/>
        <w:numPr>
          <w:ilvl w:val="0"/>
          <w:numId w:val="7"/>
        </w:numPr>
        <w:spacing w:before="240" w:after="100" w:afterAutospacing="1"/>
        <w:ind w:left="714" w:hanging="357"/>
        <w:rPr>
          <w:rFonts w:ascii="Times New Roman" w:hAnsi="Times New Roman" w:cs="Times New Roman"/>
          <w:sz w:val="24"/>
          <w:szCs w:val="24"/>
        </w:rPr>
      </w:pPr>
      <w:r w:rsidRPr="0056020C">
        <w:rPr>
          <w:rFonts w:ascii="Times New Roman" w:hAnsi="Times New Roman" w:cs="Times New Roman"/>
          <w:sz w:val="24"/>
          <w:szCs w:val="24"/>
        </w:rPr>
        <w:t>wykonanie projektów i realizacja budowy nowych odcinków sieci wodociągowych w miejscowościach Bielawa, Blękwit, Dzierzążenko, Międzybłocie, Radawnica i Święta – poniesione wydatki łącznie 245 434,68 zł;</w:t>
      </w:r>
    </w:p>
    <w:p w14:paraId="4F7454B3" w14:textId="25ECD05A" w:rsidR="00BF3A2F" w:rsidRPr="0056020C" w:rsidRDefault="001E56C3" w:rsidP="0056020C">
      <w:pPr>
        <w:pStyle w:val="Akapitzlist"/>
        <w:numPr>
          <w:ilvl w:val="0"/>
          <w:numId w:val="7"/>
        </w:numPr>
        <w:spacing w:before="240" w:after="100" w:afterAutospacing="1"/>
        <w:ind w:left="714" w:hanging="357"/>
        <w:jc w:val="both"/>
        <w:rPr>
          <w:rFonts w:ascii="Times New Roman" w:eastAsia="Times New Roman" w:hAnsi="Times New Roman" w:cs="Times New Roman"/>
          <w:sz w:val="24"/>
          <w:szCs w:val="24"/>
          <w:lang w:eastAsia="pl-PL"/>
        </w:rPr>
      </w:pPr>
      <w:r w:rsidRPr="003E220C">
        <w:rPr>
          <w:rFonts w:ascii="Times New Roman" w:eastAsia="Times New Roman" w:hAnsi="Times New Roman" w:cs="Times New Roman"/>
          <w:sz w:val="24"/>
          <w:szCs w:val="24"/>
          <w:lang w:eastAsia="pl-PL"/>
        </w:rPr>
        <w:t>Gmina udzieliła w 201</w:t>
      </w:r>
      <w:r w:rsidR="0056020C">
        <w:rPr>
          <w:rFonts w:ascii="Times New Roman" w:eastAsia="Times New Roman" w:hAnsi="Times New Roman" w:cs="Times New Roman"/>
          <w:sz w:val="24"/>
          <w:szCs w:val="24"/>
          <w:lang w:eastAsia="pl-PL"/>
        </w:rPr>
        <w:t>9</w:t>
      </w:r>
      <w:r w:rsidRPr="003E220C">
        <w:rPr>
          <w:rFonts w:ascii="Times New Roman" w:eastAsia="Times New Roman" w:hAnsi="Times New Roman" w:cs="Times New Roman"/>
          <w:sz w:val="24"/>
          <w:szCs w:val="24"/>
          <w:lang w:eastAsia="pl-PL"/>
        </w:rPr>
        <w:t xml:space="preserve"> r. dofinansowania do budowy </w:t>
      </w:r>
      <w:r w:rsidR="00D06FEA" w:rsidRPr="003E220C">
        <w:rPr>
          <w:rFonts w:ascii="Times New Roman" w:eastAsia="Times New Roman" w:hAnsi="Times New Roman" w:cs="Times New Roman"/>
          <w:sz w:val="24"/>
          <w:szCs w:val="24"/>
          <w:lang w:eastAsia="pl-PL"/>
        </w:rPr>
        <w:t>1</w:t>
      </w:r>
      <w:r w:rsidRPr="003E220C">
        <w:rPr>
          <w:rFonts w:ascii="Times New Roman" w:eastAsia="Times New Roman" w:hAnsi="Times New Roman" w:cs="Times New Roman"/>
          <w:sz w:val="24"/>
          <w:szCs w:val="24"/>
          <w:lang w:eastAsia="pl-PL"/>
        </w:rPr>
        <w:t xml:space="preserve"> studni głębinow</w:t>
      </w:r>
      <w:r w:rsidR="00D06FEA" w:rsidRPr="003E220C">
        <w:rPr>
          <w:rFonts w:ascii="Times New Roman" w:eastAsia="Times New Roman" w:hAnsi="Times New Roman" w:cs="Times New Roman"/>
          <w:sz w:val="24"/>
          <w:szCs w:val="24"/>
          <w:lang w:eastAsia="pl-PL"/>
        </w:rPr>
        <w:t>ej</w:t>
      </w:r>
      <w:r w:rsidRPr="003E220C">
        <w:rPr>
          <w:rFonts w:ascii="Times New Roman" w:eastAsia="Times New Roman" w:hAnsi="Times New Roman" w:cs="Times New Roman"/>
          <w:sz w:val="24"/>
          <w:szCs w:val="24"/>
          <w:lang w:eastAsia="pl-PL"/>
        </w:rPr>
        <w:t xml:space="preserve"> osob</w:t>
      </w:r>
      <w:r w:rsidR="00D06FEA" w:rsidRPr="003E220C">
        <w:rPr>
          <w:rFonts w:ascii="Times New Roman" w:eastAsia="Times New Roman" w:hAnsi="Times New Roman" w:cs="Times New Roman"/>
          <w:sz w:val="24"/>
          <w:szCs w:val="24"/>
          <w:lang w:eastAsia="pl-PL"/>
        </w:rPr>
        <w:t>ie</w:t>
      </w:r>
      <w:r w:rsidRPr="003E220C">
        <w:rPr>
          <w:rFonts w:ascii="Times New Roman" w:eastAsia="Times New Roman" w:hAnsi="Times New Roman" w:cs="Times New Roman"/>
          <w:sz w:val="24"/>
          <w:szCs w:val="24"/>
          <w:lang w:eastAsia="pl-PL"/>
        </w:rPr>
        <w:t xml:space="preserve"> fizyczn</w:t>
      </w:r>
      <w:r w:rsidR="00D06FEA" w:rsidRPr="003E220C">
        <w:rPr>
          <w:rFonts w:ascii="Times New Roman" w:eastAsia="Times New Roman" w:hAnsi="Times New Roman" w:cs="Times New Roman"/>
          <w:sz w:val="24"/>
          <w:szCs w:val="24"/>
          <w:lang w:eastAsia="pl-PL"/>
        </w:rPr>
        <w:t>ej</w:t>
      </w:r>
      <w:r w:rsidRPr="003E220C">
        <w:rPr>
          <w:rFonts w:ascii="Times New Roman" w:eastAsia="Times New Roman" w:hAnsi="Times New Roman" w:cs="Times New Roman"/>
          <w:sz w:val="24"/>
          <w:szCs w:val="24"/>
          <w:lang w:eastAsia="pl-PL"/>
        </w:rPr>
        <w:t xml:space="preserve"> w formie dotacji na kwotę </w:t>
      </w:r>
      <w:r w:rsidR="00D06FEA" w:rsidRPr="003E220C">
        <w:rPr>
          <w:rFonts w:ascii="Times New Roman" w:hAnsi="Times New Roman" w:cs="Times New Roman"/>
          <w:sz w:val="24"/>
          <w:szCs w:val="24"/>
        </w:rPr>
        <w:t>5</w:t>
      </w:r>
      <w:r w:rsidR="00511FB8" w:rsidRPr="003E220C">
        <w:rPr>
          <w:rFonts w:ascii="Times New Roman" w:hAnsi="Times New Roman" w:cs="Times New Roman"/>
          <w:sz w:val="24"/>
          <w:szCs w:val="24"/>
        </w:rPr>
        <w:t> 000,00</w:t>
      </w:r>
      <w:r w:rsidRPr="003E220C">
        <w:rPr>
          <w:b/>
        </w:rPr>
        <w:t xml:space="preserve"> </w:t>
      </w:r>
      <w:r w:rsidRPr="003E220C">
        <w:rPr>
          <w:rFonts w:ascii="Times New Roman" w:eastAsia="Times New Roman" w:hAnsi="Times New Roman" w:cs="Times New Roman"/>
          <w:sz w:val="24"/>
          <w:szCs w:val="24"/>
          <w:lang w:eastAsia="pl-PL"/>
        </w:rPr>
        <w:t xml:space="preserve">zł. </w:t>
      </w:r>
      <w:r w:rsidR="00511FB8" w:rsidRPr="003E220C">
        <w:rPr>
          <w:rFonts w:ascii="Times New Roman" w:eastAsia="Times New Roman" w:hAnsi="Times New Roman" w:cs="Times New Roman"/>
          <w:sz w:val="24"/>
          <w:szCs w:val="24"/>
          <w:lang w:eastAsia="pl-PL"/>
        </w:rPr>
        <w:t>Studni</w:t>
      </w:r>
      <w:r w:rsidR="00D06FEA" w:rsidRPr="003E220C">
        <w:rPr>
          <w:rFonts w:ascii="Times New Roman" w:eastAsia="Times New Roman" w:hAnsi="Times New Roman" w:cs="Times New Roman"/>
          <w:sz w:val="24"/>
          <w:szCs w:val="24"/>
          <w:lang w:eastAsia="pl-PL"/>
        </w:rPr>
        <w:t>a</w:t>
      </w:r>
      <w:r w:rsidR="00511FB8" w:rsidRPr="003E220C">
        <w:rPr>
          <w:rFonts w:ascii="Times New Roman" w:eastAsia="Times New Roman" w:hAnsi="Times New Roman" w:cs="Times New Roman"/>
          <w:sz w:val="24"/>
          <w:szCs w:val="24"/>
          <w:lang w:eastAsia="pl-PL"/>
        </w:rPr>
        <w:t xml:space="preserve"> głębinow</w:t>
      </w:r>
      <w:r w:rsidR="00D06FEA" w:rsidRPr="003E220C">
        <w:rPr>
          <w:rFonts w:ascii="Times New Roman" w:eastAsia="Times New Roman" w:hAnsi="Times New Roman" w:cs="Times New Roman"/>
          <w:sz w:val="24"/>
          <w:szCs w:val="24"/>
          <w:lang w:eastAsia="pl-PL"/>
        </w:rPr>
        <w:t>a</w:t>
      </w:r>
      <w:r w:rsidRPr="003E220C">
        <w:rPr>
          <w:rFonts w:ascii="Times New Roman" w:eastAsia="Times New Roman" w:hAnsi="Times New Roman" w:cs="Times New Roman"/>
          <w:sz w:val="24"/>
          <w:szCs w:val="24"/>
          <w:lang w:eastAsia="pl-PL"/>
        </w:rPr>
        <w:t xml:space="preserve"> zlokalizowan</w:t>
      </w:r>
      <w:r w:rsidR="00D06FEA" w:rsidRPr="003E220C">
        <w:rPr>
          <w:rFonts w:ascii="Times New Roman" w:eastAsia="Times New Roman" w:hAnsi="Times New Roman" w:cs="Times New Roman"/>
          <w:sz w:val="24"/>
          <w:szCs w:val="24"/>
          <w:lang w:eastAsia="pl-PL"/>
        </w:rPr>
        <w:t>a</w:t>
      </w:r>
      <w:r w:rsidRPr="003E220C">
        <w:rPr>
          <w:rFonts w:ascii="Times New Roman" w:eastAsia="Times New Roman" w:hAnsi="Times New Roman" w:cs="Times New Roman"/>
          <w:sz w:val="24"/>
          <w:szCs w:val="24"/>
          <w:lang w:eastAsia="pl-PL"/>
        </w:rPr>
        <w:t xml:space="preserve"> został</w:t>
      </w:r>
      <w:r w:rsidR="00D06FEA" w:rsidRPr="003E220C">
        <w:rPr>
          <w:rFonts w:ascii="Times New Roman" w:eastAsia="Times New Roman" w:hAnsi="Times New Roman" w:cs="Times New Roman"/>
          <w:sz w:val="24"/>
          <w:szCs w:val="24"/>
          <w:lang w:eastAsia="pl-PL"/>
        </w:rPr>
        <w:t>a</w:t>
      </w:r>
      <w:r w:rsidRPr="003E220C">
        <w:rPr>
          <w:rFonts w:ascii="Times New Roman" w:eastAsia="Times New Roman" w:hAnsi="Times New Roman" w:cs="Times New Roman"/>
          <w:sz w:val="24"/>
          <w:szCs w:val="24"/>
          <w:lang w:eastAsia="pl-PL"/>
        </w:rPr>
        <w:t xml:space="preserve"> na teren</w:t>
      </w:r>
      <w:r w:rsidR="00D06FEA" w:rsidRPr="003E220C">
        <w:rPr>
          <w:rFonts w:ascii="Times New Roman" w:eastAsia="Times New Roman" w:hAnsi="Times New Roman" w:cs="Times New Roman"/>
          <w:sz w:val="24"/>
          <w:szCs w:val="24"/>
          <w:lang w:eastAsia="pl-PL"/>
        </w:rPr>
        <w:t>ie</w:t>
      </w:r>
      <w:r w:rsidRPr="003E220C">
        <w:rPr>
          <w:rFonts w:ascii="Times New Roman" w:eastAsia="Times New Roman" w:hAnsi="Times New Roman" w:cs="Times New Roman"/>
          <w:sz w:val="24"/>
          <w:szCs w:val="24"/>
          <w:lang w:eastAsia="pl-PL"/>
        </w:rPr>
        <w:t xml:space="preserve">, gdzie budowa sieci </w:t>
      </w:r>
      <w:r w:rsidR="00511FB8" w:rsidRPr="003E220C">
        <w:rPr>
          <w:rFonts w:ascii="Times New Roman" w:eastAsia="Times New Roman" w:hAnsi="Times New Roman" w:cs="Times New Roman"/>
          <w:sz w:val="24"/>
          <w:szCs w:val="24"/>
          <w:lang w:eastAsia="pl-PL"/>
        </w:rPr>
        <w:t xml:space="preserve">wodociągowej </w:t>
      </w:r>
      <w:r w:rsidRPr="003E220C">
        <w:rPr>
          <w:rFonts w:ascii="Times New Roman" w:eastAsia="Times New Roman" w:hAnsi="Times New Roman" w:cs="Times New Roman"/>
          <w:sz w:val="24"/>
          <w:szCs w:val="24"/>
          <w:lang w:eastAsia="pl-PL"/>
        </w:rPr>
        <w:t>jest z przyczyn technicznych lub ekonomicznych nieuzasadniona</w:t>
      </w:r>
      <w:r w:rsidR="0056020C">
        <w:rPr>
          <w:rFonts w:ascii="Times New Roman" w:eastAsia="Times New Roman" w:hAnsi="Times New Roman" w:cs="Times New Roman"/>
          <w:sz w:val="24"/>
          <w:szCs w:val="24"/>
          <w:lang w:eastAsia="pl-PL"/>
        </w:rPr>
        <w:t>.</w:t>
      </w:r>
    </w:p>
    <w:p w14:paraId="3CE229F9" w14:textId="5F0B540E" w:rsidR="009F6235" w:rsidRPr="009C55E1" w:rsidRDefault="009F6235" w:rsidP="005F7F14">
      <w:pPr>
        <w:spacing w:after="0"/>
        <w:ind w:firstLine="360"/>
        <w:jc w:val="center"/>
        <w:rPr>
          <w:rFonts w:ascii="Times New Roman" w:eastAsia="Times New Roman" w:hAnsi="Times New Roman" w:cs="Times New Roman"/>
          <w:b/>
          <w:sz w:val="24"/>
          <w:szCs w:val="24"/>
          <w:u w:val="single"/>
          <w:lang w:eastAsia="pl-PL"/>
        </w:rPr>
      </w:pPr>
      <w:r w:rsidRPr="009C55E1">
        <w:rPr>
          <w:rFonts w:ascii="Times New Roman" w:eastAsia="Times New Roman" w:hAnsi="Times New Roman" w:cs="Times New Roman"/>
          <w:b/>
          <w:sz w:val="24"/>
          <w:szCs w:val="24"/>
          <w:u w:val="single"/>
          <w:lang w:eastAsia="pl-PL"/>
        </w:rPr>
        <w:t>Rok 20</w:t>
      </w:r>
      <w:r w:rsidR="0056020C">
        <w:rPr>
          <w:rFonts w:ascii="Times New Roman" w:eastAsia="Times New Roman" w:hAnsi="Times New Roman" w:cs="Times New Roman"/>
          <w:b/>
          <w:sz w:val="24"/>
          <w:szCs w:val="24"/>
          <w:u w:val="single"/>
          <w:lang w:eastAsia="pl-PL"/>
        </w:rPr>
        <w:t>20</w:t>
      </w:r>
    </w:p>
    <w:p w14:paraId="4B711238" w14:textId="77777777" w:rsidR="00C72CE3" w:rsidRPr="00D6392E" w:rsidRDefault="00C72CE3" w:rsidP="005F7F14">
      <w:pPr>
        <w:spacing w:after="0"/>
        <w:ind w:firstLine="360"/>
        <w:jc w:val="center"/>
        <w:rPr>
          <w:rFonts w:ascii="Times New Roman" w:eastAsia="Times New Roman" w:hAnsi="Times New Roman" w:cs="Times New Roman"/>
          <w:b/>
          <w:color w:val="FF0000"/>
          <w:sz w:val="24"/>
          <w:szCs w:val="24"/>
          <w:u w:val="single"/>
          <w:lang w:eastAsia="pl-PL"/>
        </w:rPr>
      </w:pPr>
    </w:p>
    <w:p w14:paraId="3E0441EF" w14:textId="77777777" w:rsidR="0056020C" w:rsidRPr="0056020C" w:rsidRDefault="0056020C" w:rsidP="0056020C">
      <w:pPr>
        <w:pStyle w:val="Akapitzlist"/>
        <w:numPr>
          <w:ilvl w:val="0"/>
          <w:numId w:val="7"/>
        </w:numPr>
        <w:jc w:val="both"/>
        <w:rPr>
          <w:rFonts w:ascii="Times New Roman" w:eastAsia="Times New Roman" w:hAnsi="Times New Roman" w:cs="Times New Roman"/>
          <w:sz w:val="24"/>
          <w:szCs w:val="24"/>
          <w:lang w:eastAsia="pl-PL"/>
        </w:rPr>
      </w:pPr>
      <w:r w:rsidRPr="0056020C">
        <w:rPr>
          <w:rFonts w:ascii="Times New Roman" w:eastAsia="Times New Roman" w:hAnsi="Times New Roman" w:cs="Times New Roman"/>
          <w:sz w:val="24"/>
          <w:szCs w:val="24"/>
          <w:lang w:eastAsia="pl-PL"/>
        </w:rPr>
        <w:t>budowa sieci kanalizacji sanitarnej w miejscowości Wąsosz wraz z przebudową stacji podnoszenia ciśnienia i budową odcinka sieci wodociągowej w miejscowości Bielawa – rozpoczęcie realizacji zadania współfinansowanego przez Unię Europejską w ramach działania „Podstawowe usługi i odnowa wsi na obszarach wiejskich” Programu Rozwoju Obszarów Wiejskich na lata 2014-2020 - całkowity koszt realizacji projektu: 1 564 941,30 zł, wydatki poniesione w 2020 r. – 1 449 183,26 zł;</w:t>
      </w:r>
    </w:p>
    <w:p w14:paraId="2C9F28ED" w14:textId="75F08557" w:rsidR="0056020C" w:rsidRPr="0056020C" w:rsidRDefault="0056020C" w:rsidP="0056020C">
      <w:pPr>
        <w:pStyle w:val="Akapitzlist"/>
        <w:numPr>
          <w:ilvl w:val="0"/>
          <w:numId w:val="7"/>
        </w:numPr>
        <w:jc w:val="both"/>
        <w:rPr>
          <w:rFonts w:ascii="Times New Roman" w:eastAsia="Times New Roman" w:hAnsi="Times New Roman" w:cs="Times New Roman"/>
          <w:sz w:val="24"/>
          <w:szCs w:val="24"/>
          <w:lang w:eastAsia="pl-PL"/>
        </w:rPr>
      </w:pPr>
      <w:r w:rsidRPr="0056020C">
        <w:rPr>
          <w:rFonts w:ascii="Times New Roman" w:eastAsia="Times New Roman" w:hAnsi="Times New Roman" w:cs="Times New Roman"/>
          <w:sz w:val="24"/>
          <w:szCs w:val="24"/>
          <w:lang w:eastAsia="pl-PL"/>
        </w:rPr>
        <w:t>wykonanie projektów i realizacja rozbudowy sieci wodociągowej i kanalizacji sanitarnej w miejscowościach Blękwit, Dzierzążenko, Nowy Dwór, Radawnica, Święta i Wąsosz – poniesione wydatki łącznie 197 581,82 zł;</w:t>
      </w:r>
    </w:p>
    <w:p w14:paraId="0668EF67" w14:textId="553751B3" w:rsidR="0056020C" w:rsidRPr="0056020C" w:rsidRDefault="0056020C" w:rsidP="0056020C">
      <w:pPr>
        <w:pStyle w:val="Akapitzlist"/>
        <w:numPr>
          <w:ilvl w:val="0"/>
          <w:numId w:val="7"/>
        </w:numPr>
        <w:jc w:val="both"/>
        <w:rPr>
          <w:rFonts w:ascii="Times New Roman" w:eastAsia="Times New Roman" w:hAnsi="Times New Roman" w:cs="Times New Roman"/>
          <w:sz w:val="24"/>
          <w:szCs w:val="24"/>
          <w:lang w:eastAsia="pl-PL"/>
        </w:rPr>
      </w:pPr>
      <w:r w:rsidRPr="0056020C">
        <w:rPr>
          <w:rFonts w:ascii="Times New Roman" w:eastAsia="Times New Roman" w:hAnsi="Times New Roman" w:cs="Times New Roman"/>
          <w:sz w:val="24"/>
          <w:szCs w:val="24"/>
          <w:lang w:eastAsia="pl-PL"/>
        </w:rPr>
        <w:t>wykonanie projektów i realizacja budowy nowych odcinków sieci wodociągowych w miejscowościach Blękwit, Dzierzążenko, Zalesie i Nowa Święta – poniesione wydatki łącznie 60 630,00 zł;</w:t>
      </w:r>
    </w:p>
    <w:p w14:paraId="02B50795" w14:textId="14C921E3" w:rsidR="0056020C" w:rsidRPr="0056020C" w:rsidRDefault="0056020C" w:rsidP="0056020C">
      <w:pPr>
        <w:pStyle w:val="Akapitzlist"/>
        <w:numPr>
          <w:ilvl w:val="0"/>
          <w:numId w:val="7"/>
        </w:numPr>
        <w:jc w:val="both"/>
        <w:rPr>
          <w:rFonts w:ascii="Times New Roman" w:eastAsia="Times New Roman" w:hAnsi="Times New Roman" w:cs="Times New Roman"/>
          <w:sz w:val="24"/>
          <w:szCs w:val="24"/>
          <w:lang w:eastAsia="pl-PL"/>
        </w:rPr>
      </w:pPr>
      <w:r w:rsidRPr="0056020C">
        <w:rPr>
          <w:rFonts w:ascii="Times New Roman" w:eastAsia="Times New Roman" w:hAnsi="Times New Roman" w:cs="Times New Roman"/>
          <w:sz w:val="24"/>
          <w:szCs w:val="24"/>
          <w:lang w:eastAsia="pl-PL"/>
        </w:rPr>
        <w:t xml:space="preserve">wniesienie wkładu pieniężnego do Zakładu Wodociągów i Kanalizacji Gminy Złotów Sp. z o.o. na zwiększenie kapitału na realizację inwestycji wodno-kanalizacyjnych – </w:t>
      </w:r>
      <w:r>
        <w:rPr>
          <w:rFonts w:ascii="Times New Roman" w:eastAsia="Times New Roman" w:hAnsi="Times New Roman" w:cs="Times New Roman"/>
          <w:sz w:val="24"/>
          <w:szCs w:val="24"/>
          <w:lang w:eastAsia="pl-PL"/>
        </w:rPr>
        <w:br/>
      </w:r>
      <w:r w:rsidRPr="0056020C">
        <w:rPr>
          <w:rFonts w:ascii="Times New Roman" w:eastAsia="Times New Roman" w:hAnsi="Times New Roman" w:cs="Times New Roman"/>
          <w:sz w:val="24"/>
          <w:szCs w:val="24"/>
          <w:lang w:eastAsia="pl-PL"/>
        </w:rPr>
        <w:t>1 928 952,85 zł;</w:t>
      </w:r>
    </w:p>
    <w:p w14:paraId="66CA2F22" w14:textId="3565F127" w:rsidR="003E220C" w:rsidRPr="0056020C" w:rsidRDefault="003E220C" w:rsidP="0056020C">
      <w:pPr>
        <w:pStyle w:val="Akapitzlist"/>
        <w:numPr>
          <w:ilvl w:val="0"/>
          <w:numId w:val="7"/>
        </w:numPr>
        <w:jc w:val="both"/>
        <w:rPr>
          <w:rFonts w:ascii="Times New Roman" w:eastAsia="Times New Roman" w:hAnsi="Times New Roman" w:cs="Times New Roman"/>
          <w:sz w:val="24"/>
          <w:szCs w:val="24"/>
          <w:lang w:eastAsia="pl-PL"/>
        </w:rPr>
      </w:pPr>
      <w:r w:rsidRPr="0056020C">
        <w:rPr>
          <w:rFonts w:ascii="Times New Roman" w:eastAsia="Times New Roman" w:hAnsi="Times New Roman" w:cs="Times New Roman"/>
          <w:sz w:val="24"/>
          <w:szCs w:val="24"/>
          <w:lang w:eastAsia="pl-PL"/>
        </w:rPr>
        <w:t>Gmina udzieliła w 20</w:t>
      </w:r>
      <w:r w:rsidR="00352E68">
        <w:rPr>
          <w:rFonts w:ascii="Times New Roman" w:eastAsia="Times New Roman" w:hAnsi="Times New Roman" w:cs="Times New Roman"/>
          <w:sz w:val="24"/>
          <w:szCs w:val="24"/>
          <w:lang w:eastAsia="pl-PL"/>
        </w:rPr>
        <w:t>20</w:t>
      </w:r>
      <w:r w:rsidRPr="0056020C">
        <w:rPr>
          <w:rFonts w:ascii="Times New Roman" w:eastAsia="Times New Roman" w:hAnsi="Times New Roman" w:cs="Times New Roman"/>
          <w:sz w:val="24"/>
          <w:szCs w:val="24"/>
          <w:lang w:eastAsia="pl-PL"/>
        </w:rPr>
        <w:t xml:space="preserve"> r. dofinansowania do budowy </w:t>
      </w:r>
      <w:r w:rsidR="00352E68">
        <w:rPr>
          <w:rFonts w:ascii="Times New Roman" w:eastAsia="Times New Roman" w:hAnsi="Times New Roman" w:cs="Times New Roman"/>
          <w:sz w:val="24"/>
          <w:szCs w:val="24"/>
          <w:lang w:eastAsia="pl-PL"/>
        </w:rPr>
        <w:t>2</w:t>
      </w:r>
      <w:r w:rsidRPr="0056020C">
        <w:rPr>
          <w:rFonts w:ascii="Times New Roman" w:eastAsia="Times New Roman" w:hAnsi="Times New Roman" w:cs="Times New Roman"/>
          <w:sz w:val="24"/>
          <w:szCs w:val="24"/>
          <w:lang w:eastAsia="pl-PL"/>
        </w:rPr>
        <w:t xml:space="preserve"> studni głębinow</w:t>
      </w:r>
      <w:r w:rsidR="00352E68">
        <w:rPr>
          <w:rFonts w:ascii="Times New Roman" w:eastAsia="Times New Roman" w:hAnsi="Times New Roman" w:cs="Times New Roman"/>
          <w:sz w:val="24"/>
          <w:szCs w:val="24"/>
          <w:lang w:eastAsia="pl-PL"/>
        </w:rPr>
        <w:t>ych</w:t>
      </w:r>
      <w:r w:rsidRPr="0056020C">
        <w:rPr>
          <w:rFonts w:ascii="Times New Roman" w:eastAsia="Times New Roman" w:hAnsi="Times New Roman" w:cs="Times New Roman"/>
          <w:sz w:val="24"/>
          <w:szCs w:val="24"/>
          <w:lang w:eastAsia="pl-PL"/>
        </w:rPr>
        <w:t xml:space="preserve"> osob</w:t>
      </w:r>
      <w:r w:rsidR="00352E68">
        <w:rPr>
          <w:rFonts w:ascii="Times New Roman" w:eastAsia="Times New Roman" w:hAnsi="Times New Roman" w:cs="Times New Roman"/>
          <w:sz w:val="24"/>
          <w:szCs w:val="24"/>
          <w:lang w:eastAsia="pl-PL"/>
        </w:rPr>
        <w:t>om</w:t>
      </w:r>
      <w:r w:rsidRPr="0056020C">
        <w:rPr>
          <w:rFonts w:ascii="Times New Roman" w:eastAsia="Times New Roman" w:hAnsi="Times New Roman" w:cs="Times New Roman"/>
          <w:sz w:val="24"/>
          <w:szCs w:val="24"/>
          <w:lang w:eastAsia="pl-PL"/>
        </w:rPr>
        <w:t xml:space="preserve"> fizyczn</w:t>
      </w:r>
      <w:r w:rsidR="00352E68">
        <w:rPr>
          <w:rFonts w:ascii="Times New Roman" w:eastAsia="Times New Roman" w:hAnsi="Times New Roman" w:cs="Times New Roman"/>
          <w:sz w:val="24"/>
          <w:szCs w:val="24"/>
          <w:lang w:eastAsia="pl-PL"/>
        </w:rPr>
        <w:t xml:space="preserve">ym </w:t>
      </w:r>
      <w:r w:rsidRPr="0056020C">
        <w:rPr>
          <w:rFonts w:ascii="Times New Roman" w:eastAsia="Times New Roman" w:hAnsi="Times New Roman" w:cs="Times New Roman"/>
          <w:sz w:val="24"/>
          <w:szCs w:val="24"/>
          <w:lang w:eastAsia="pl-PL"/>
        </w:rPr>
        <w:t xml:space="preserve">w formie dotacji na kwotę </w:t>
      </w:r>
      <w:r w:rsidR="00352E68">
        <w:rPr>
          <w:rFonts w:ascii="Times New Roman" w:eastAsia="Times New Roman" w:hAnsi="Times New Roman" w:cs="Times New Roman"/>
          <w:sz w:val="24"/>
          <w:szCs w:val="24"/>
          <w:lang w:eastAsia="pl-PL"/>
        </w:rPr>
        <w:t>10</w:t>
      </w:r>
      <w:r w:rsidRPr="0056020C">
        <w:rPr>
          <w:rFonts w:ascii="Times New Roman" w:eastAsia="Times New Roman" w:hAnsi="Times New Roman" w:cs="Times New Roman"/>
          <w:sz w:val="24"/>
          <w:szCs w:val="24"/>
          <w:lang w:eastAsia="pl-PL"/>
        </w:rPr>
        <w:t xml:space="preserve"> 000,00 zł. Studni</w:t>
      </w:r>
      <w:r w:rsidR="00352E68">
        <w:rPr>
          <w:rFonts w:ascii="Times New Roman" w:eastAsia="Times New Roman" w:hAnsi="Times New Roman" w:cs="Times New Roman"/>
          <w:sz w:val="24"/>
          <w:szCs w:val="24"/>
          <w:lang w:eastAsia="pl-PL"/>
        </w:rPr>
        <w:t>e</w:t>
      </w:r>
      <w:r w:rsidRPr="0056020C">
        <w:rPr>
          <w:rFonts w:ascii="Times New Roman" w:eastAsia="Times New Roman" w:hAnsi="Times New Roman" w:cs="Times New Roman"/>
          <w:sz w:val="24"/>
          <w:szCs w:val="24"/>
          <w:lang w:eastAsia="pl-PL"/>
        </w:rPr>
        <w:t xml:space="preserve"> głębinow</w:t>
      </w:r>
      <w:r w:rsidR="00352E68">
        <w:rPr>
          <w:rFonts w:ascii="Times New Roman" w:eastAsia="Times New Roman" w:hAnsi="Times New Roman" w:cs="Times New Roman"/>
          <w:sz w:val="24"/>
          <w:szCs w:val="24"/>
          <w:lang w:eastAsia="pl-PL"/>
        </w:rPr>
        <w:t>e</w:t>
      </w:r>
      <w:r w:rsidRPr="0056020C">
        <w:rPr>
          <w:rFonts w:ascii="Times New Roman" w:eastAsia="Times New Roman" w:hAnsi="Times New Roman" w:cs="Times New Roman"/>
          <w:sz w:val="24"/>
          <w:szCs w:val="24"/>
          <w:lang w:eastAsia="pl-PL"/>
        </w:rPr>
        <w:t xml:space="preserve"> zlokalizowan</w:t>
      </w:r>
      <w:r w:rsidR="00352E68">
        <w:rPr>
          <w:rFonts w:ascii="Times New Roman" w:eastAsia="Times New Roman" w:hAnsi="Times New Roman" w:cs="Times New Roman"/>
          <w:sz w:val="24"/>
          <w:szCs w:val="24"/>
          <w:lang w:eastAsia="pl-PL"/>
        </w:rPr>
        <w:t>e</w:t>
      </w:r>
      <w:r w:rsidRPr="0056020C">
        <w:rPr>
          <w:rFonts w:ascii="Times New Roman" w:eastAsia="Times New Roman" w:hAnsi="Times New Roman" w:cs="Times New Roman"/>
          <w:sz w:val="24"/>
          <w:szCs w:val="24"/>
          <w:lang w:eastAsia="pl-PL"/>
        </w:rPr>
        <w:t xml:space="preserve"> został</w:t>
      </w:r>
      <w:r w:rsidR="00352E68">
        <w:rPr>
          <w:rFonts w:ascii="Times New Roman" w:eastAsia="Times New Roman" w:hAnsi="Times New Roman" w:cs="Times New Roman"/>
          <w:sz w:val="24"/>
          <w:szCs w:val="24"/>
          <w:lang w:eastAsia="pl-PL"/>
        </w:rPr>
        <w:t xml:space="preserve">y </w:t>
      </w:r>
      <w:r w:rsidRPr="0056020C">
        <w:rPr>
          <w:rFonts w:ascii="Times New Roman" w:eastAsia="Times New Roman" w:hAnsi="Times New Roman" w:cs="Times New Roman"/>
          <w:sz w:val="24"/>
          <w:szCs w:val="24"/>
          <w:lang w:eastAsia="pl-PL"/>
        </w:rPr>
        <w:t>na terenie, gdzie budowa sieci wodociągowej jest z przyczyn technicznych lub ekonomicznych nieuzasadniona</w:t>
      </w:r>
      <w:r w:rsidR="0056020C" w:rsidRPr="0056020C">
        <w:rPr>
          <w:rFonts w:ascii="Times New Roman" w:eastAsia="Times New Roman" w:hAnsi="Times New Roman" w:cs="Times New Roman"/>
          <w:sz w:val="24"/>
          <w:szCs w:val="24"/>
          <w:lang w:eastAsia="pl-PL"/>
        </w:rPr>
        <w:t>.</w:t>
      </w:r>
    </w:p>
    <w:p w14:paraId="28F08CB1" w14:textId="77777777" w:rsidR="009F6235" w:rsidRPr="00BF3A2F" w:rsidRDefault="009F6235" w:rsidP="00BF3A2F">
      <w:pPr>
        <w:keepNext/>
        <w:keepLines/>
        <w:spacing w:after="0"/>
        <w:outlineLvl w:val="0"/>
        <w:rPr>
          <w:rFonts w:ascii="Times New Roman" w:eastAsia="Times New Roman" w:hAnsi="Times New Roman" w:cs="Times New Roman"/>
          <w:b/>
          <w:sz w:val="24"/>
          <w:szCs w:val="24"/>
          <w:u w:val="single"/>
        </w:rPr>
      </w:pPr>
      <w:r w:rsidRPr="009F6235">
        <w:rPr>
          <w:rFonts w:ascii="Times New Roman" w:eastAsia="Times New Roman" w:hAnsi="Times New Roman" w:cs="Times New Roman"/>
          <w:b/>
          <w:sz w:val="24"/>
          <w:szCs w:val="24"/>
          <w:u w:val="single"/>
        </w:rPr>
        <w:t xml:space="preserve">1.2. Ochrona </w:t>
      </w:r>
      <w:r w:rsidRPr="00871961">
        <w:rPr>
          <w:rFonts w:ascii="Times New Roman" w:eastAsia="Times New Roman" w:hAnsi="Times New Roman" w:cs="Times New Roman"/>
          <w:b/>
          <w:sz w:val="24"/>
          <w:szCs w:val="24"/>
          <w:u w:val="single"/>
        </w:rPr>
        <w:t>powietrza</w:t>
      </w:r>
      <w:r w:rsidR="00871961" w:rsidRPr="00871961">
        <w:rPr>
          <w:rFonts w:ascii="Times New Roman" w:hAnsi="Times New Roman" w:cs="Times New Roman"/>
          <w:b/>
          <w:bCs/>
          <w:sz w:val="24"/>
          <w:szCs w:val="24"/>
          <w:u w:val="single"/>
        </w:rPr>
        <w:t>, oddziaływanie hałasu, promieniowanie elektromagnetyczne</w:t>
      </w:r>
    </w:p>
    <w:p w14:paraId="2F523AA5" w14:textId="77777777" w:rsidR="00871961" w:rsidRPr="00871961" w:rsidRDefault="00871961" w:rsidP="00871961">
      <w:pPr>
        <w:pStyle w:val="Akapitzlist"/>
        <w:numPr>
          <w:ilvl w:val="0"/>
          <w:numId w:val="34"/>
        </w:numPr>
        <w:jc w:val="both"/>
        <w:rPr>
          <w:rFonts w:ascii="Times New Roman" w:eastAsia="Calibri" w:hAnsi="Times New Roman" w:cs="Times New Roman"/>
          <w:b/>
          <w:sz w:val="24"/>
          <w:szCs w:val="24"/>
        </w:rPr>
      </w:pPr>
      <w:r w:rsidRPr="00871961">
        <w:rPr>
          <w:rFonts w:ascii="Times New Roman" w:eastAsia="Calibri" w:hAnsi="Times New Roman" w:cs="Times New Roman"/>
          <w:b/>
          <w:sz w:val="24"/>
          <w:szCs w:val="24"/>
        </w:rPr>
        <w:t>ochrona powietrza</w:t>
      </w:r>
    </w:p>
    <w:p w14:paraId="00A08557" w14:textId="77777777" w:rsidR="009F6235" w:rsidRPr="009F6235" w:rsidRDefault="009F6235" w:rsidP="00871961">
      <w:pPr>
        <w:spacing w:after="0"/>
        <w:ind w:firstLine="708"/>
        <w:jc w:val="both"/>
        <w:rPr>
          <w:rFonts w:ascii="Times New Roman" w:eastAsia="Times New Roman" w:hAnsi="Times New Roman" w:cs="Times New Roman"/>
          <w:color w:val="000000"/>
          <w:sz w:val="24"/>
          <w:szCs w:val="24"/>
          <w:lang w:eastAsia="pl-PL"/>
        </w:rPr>
      </w:pPr>
      <w:r w:rsidRPr="009F6235">
        <w:rPr>
          <w:rFonts w:ascii="Times New Roman" w:eastAsia="Times New Roman" w:hAnsi="Times New Roman" w:cs="Times New Roman"/>
          <w:color w:val="000000"/>
          <w:sz w:val="24"/>
          <w:szCs w:val="24"/>
          <w:lang w:eastAsia="pl-PL"/>
        </w:rPr>
        <w:t>Regulacje związane z ochroną powietrza opierają się na ustawie i rozporządzeniach  związanych z ochroną jakości powietr</w:t>
      </w:r>
      <w:r w:rsidR="00871961">
        <w:rPr>
          <w:rFonts w:ascii="Times New Roman" w:eastAsia="Times New Roman" w:hAnsi="Times New Roman" w:cs="Times New Roman"/>
          <w:color w:val="000000"/>
          <w:sz w:val="24"/>
          <w:szCs w:val="24"/>
          <w:lang w:eastAsia="pl-PL"/>
        </w:rPr>
        <w:t xml:space="preserve">za oraz ochroną przed emisjami. </w:t>
      </w:r>
      <w:r w:rsidRPr="009F6235">
        <w:rPr>
          <w:rFonts w:ascii="Times New Roman" w:eastAsia="Times New Roman" w:hAnsi="Times New Roman" w:cs="Times New Roman"/>
          <w:color w:val="000000"/>
          <w:sz w:val="24"/>
          <w:szCs w:val="24"/>
          <w:lang w:eastAsia="pl-PL"/>
        </w:rPr>
        <w:t>Celem standardów emisyjnych jest ograniczenie ładunku gazów i pyłów wprowadzanych do powietrza, niezależn</w:t>
      </w:r>
      <w:r w:rsidR="00871961">
        <w:rPr>
          <w:rFonts w:ascii="Times New Roman" w:eastAsia="Times New Roman" w:hAnsi="Times New Roman" w:cs="Times New Roman"/>
          <w:color w:val="000000"/>
          <w:sz w:val="24"/>
          <w:szCs w:val="24"/>
          <w:lang w:eastAsia="pl-PL"/>
        </w:rPr>
        <w:t xml:space="preserve">ie od sposobu ich wprowadzania. </w:t>
      </w:r>
      <w:r w:rsidRPr="009F6235">
        <w:rPr>
          <w:rFonts w:ascii="Times New Roman" w:eastAsia="Times New Roman" w:hAnsi="Times New Roman" w:cs="Times New Roman"/>
          <w:color w:val="000000"/>
          <w:sz w:val="24"/>
          <w:szCs w:val="24"/>
          <w:lang w:eastAsia="pl-PL"/>
        </w:rPr>
        <w:t>Szczególnym rodzajem norm jakościowych ustalonych dla powietrza mogą być standardy jakości zapachowej. Upoważnienie do ich określenia ma jednak charakter fakultatywny  i w Polsce  nie są one normowane.</w:t>
      </w:r>
    </w:p>
    <w:p w14:paraId="29281354" w14:textId="77777777" w:rsidR="009F6235" w:rsidRPr="00D770FE" w:rsidRDefault="009F6235" w:rsidP="009F6235">
      <w:pPr>
        <w:spacing w:after="0"/>
        <w:ind w:firstLine="708"/>
        <w:jc w:val="both"/>
        <w:rPr>
          <w:rFonts w:ascii="Times New Roman" w:eastAsia="Times New Roman" w:hAnsi="Times New Roman" w:cs="Times New Roman"/>
          <w:color w:val="000000"/>
          <w:sz w:val="24"/>
          <w:szCs w:val="24"/>
          <w:lang w:eastAsia="pl-PL"/>
        </w:rPr>
      </w:pPr>
      <w:r w:rsidRPr="00D770FE">
        <w:rPr>
          <w:rFonts w:ascii="Times New Roman" w:eastAsia="Times New Roman" w:hAnsi="Times New Roman" w:cs="Times New Roman"/>
          <w:color w:val="000000"/>
          <w:lang w:eastAsia="pl-PL"/>
        </w:rPr>
        <w:t>Z</w:t>
      </w:r>
      <w:r w:rsidRPr="00D770FE">
        <w:rPr>
          <w:rFonts w:ascii="Times New Roman" w:eastAsia="Times New Roman" w:hAnsi="Times New Roman" w:cs="Times New Roman"/>
          <w:color w:val="000000"/>
          <w:sz w:val="24"/>
          <w:szCs w:val="24"/>
          <w:lang w:eastAsia="pl-PL"/>
        </w:rPr>
        <w:t>e względu na istniejące na terenie Gminy zakłady, emisja gazów i pyłów może powstawać w:</w:t>
      </w:r>
    </w:p>
    <w:p w14:paraId="017A4441" w14:textId="77777777" w:rsidR="009F6235" w:rsidRPr="009F6235" w:rsidRDefault="009F6235" w:rsidP="00BF3A2F">
      <w:pPr>
        <w:numPr>
          <w:ilvl w:val="0"/>
          <w:numId w:val="8"/>
        </w:numPr>
        <w:spacing w:after="0"/>
        <w:ind w:left="709" w:hanging="283"/>
        <w:jc w:val="both"/>
        <w:rPr>
          <w:rFonts w:ascii="Arial" w:eastAsia="Times New Roman" w:hAnsi="Arial" w:cs="Times New Roman"/>
          <w:color w:val="000000"/>
          <w:lang w:eastAsia="pl-PL"/>
        </w:rPr>
      </w:pPr>
      <w:r w:rsidRPr="009F6235">
        <w:rPr>
          <w:rFonts w:ascii="Times New Roman" w:eastAsia="Times New Roman" w:hAnsi="Times New Roman" w:cs="Times New Roman"/>
          <w:color w:val="000000"/>
          <w:sz w:val="24"/>
          <w:szCs w:val="24"/>
          <w:lang w:eastAsia="pl-PL"/>
        </w:rPr>
        <w:t>procesach spalanie paliw w kotłowniach małych zakładów oraz w  paleniskach domowych,</w:t>
      </w:r>
    </w:p>
    <w:p w14:paraId="4A991C36" w14:textId="77777777" w:rsidR="009F6235" w:rsidRPr="009F6235" w:rsidRDefault="009F6235" w:rsidP="00BF3A2F">
      <w:pPr>
        <w:numPr>
          <w:ilvl w:val="0"/>
          <w:numId w:val="8"/>
        </w:numPr>
        <w:spacing w:after="0"/>
        <w:ind w:left="709" w:hanging="283"/>
        <w:jc w:val="both"/>
        <w:rPr>
          <w:rFonts w:ascii="Arial" w:eastAsia="Times New Roman" w:hAnsi="Arial" w:cs="Times New Roman"/>
          <w:color w:val="000000"/>
          <w:lang w:eastAsia="pl-PL"/>
        </w:rPr>
      </w:pPr>
      <w:r w:rsidRPr="009F6235">
        <w:rPr>
          <w:rFonts w:ascii="Times New Roman" w:eastAsia="Times New Roman" w:hAnsi="Times New Roman" w:cs="Times New Roman"/>
          <w:color w:val="000000"/>
          <w:sz w:val="24"/>
          <w:szCs w:val="24"/>
          <w:lang w:eastAsia="pl-PL"/>
        </w:rPr>
        <w:t>transporcie drogowym</w:t>
      </w:r>
      <w:r w:rsidRPr="009F6235">
        <w:rPr>
          <w:rFonts w:ascii="Arial" w:eastAsia="Times New Roman" w:hAnsi="Arial" w:cs="Arial"/>
          <w:color w:val="000000"/>
          <w:lang w:eastAsia="pl-PL"/>
        </w:rPr>
        <w:t>,</w:t>
      </w:r>
    </w:p>
    <w:p w14:paraId="6EDC145A" w14:textId="77777777" w:rsidR="009F6235" w:rsidRPr="009F6235" w:rsidRDefault="009F6235" w:rsidP="00BF3A2F">
      <w:pPr>
        <w:numPr>
          <w:ilvl w:val="0"/>
          <w:numId w:val="8"/>
        </w:numPr>
        <w:spacing w:after="0"/>
        <w:ind w:left="709" w:hanging="283"/>
        <w:jc w:val="both"/>
        <w:rPr>
          <w:rFonts w:ascii="Arial" w:eastAsia="Times New Roman" w:hAnsi="Arial" w:cs="Times New Roman"/>
          <w:color w:val="000000"/>
          <w:lang w:eastAsia="pl-PL"/>
        </w:rPr>
      </w:pPr>
      <w:r w:rsidRPr="009F6235">
        <w:rPr>
          <w:rFonts w:ascii="Times New Roman" w:eastAsia="Times New Roman" w:hAnsi="Times New Roman" w:cs="Times New Roman"/>
          <w:color w:val="000000"/>
          <w:sz w:val="24"/>
          <w:szCs w:val="24"/>
          <w:lang w:eastAsia="pl-PL"/>
        </w:rPr>
        <w:t>procesach produkcyjnych /np. wędzarnie, wytwarzanie mieszanek paszowych, obróbka drewna,</w:t>
      </w:r>
    </w:p>
    <w:p w14:paraId="0C05AE65" w14:textId="77777777" w:rsidR="009F6235" w:rsidRPr="009F6235" w:rsidRDefault="009F6235" w:rsidP="00BF3A2F">
      <w:pPr>
        <w:numPr>
          <w:ilvl w:val="0"/>
          <w:numId w:val="8"/>
        </w:numPr>
        <w:spacing w:after="0"/>
        <w:ind w:left="709" w:hanging="283"/>
        <w:jc w:val="both"/>
        <w:rPr>
          <w:rFonts w:ascii="Arial" w:eastAsia="Times New Roman" w:hAnsi="Arial" w:cs="Times New Roman"/>
          <w:color w:val="000000"/>
          <w:lang w:eastAsia="pl-PL"/>
        </w:rPr>
      </w:pPr>
      <w:r w:rsidRPr="009F6235">
        <w:rPr>
          <w:rFonts w:ascii="Times New Roman" w:eastAsia="Times New Roman" w:hAnsi="Times New Roman" w:cs="Times New Roman"/>
          <w:color w:val="000000"/>
          <w:sz w:val="24"/>
          <w:szCs w:val="24"/>
          <w:lang w:eastAsia="pl-PL"/>
        </w:rPr>
        <w:t>hodowli trzody chlewnej i bydła,</w:t>
      </w:r>
    </w:p>
    <w:p w14:paraId="5100092B" w14:textId="77777777" w:rsidR="009F6235" w:rsidRPr="009F6235" w:rsidRDefault="009F6235" w:rsidP="00BF3A2F">
      <w:pPr>
        <w:numPr>
          <w:ilvl w:val="0"/>
          <w:numId w:val="8"/>
        </w:numPr>
        <w:spacing w:after="0"/>
        <w:ind w:left="709" w:hanging="283"/>
        <w:jc w:val="both"/>
        <w:rPr>
          <w:rFonts w:ascii="Times New Roman" w:eastAsia="Times New Roman" w:hAnsi="Times New Roman" w:cs="Times New Roman"/>
          <w:color w:val="000000"/>
          <w:sz w:val="24"/>
          <w:szCs w:val="24"/>
          <w:lang w:eastAsia="pl-PL"/>
        </w:rPr>
      </w:pPr>
      <w:r w:rsidRPr="009F6235">
        <w:rPr>
          <w:rFonts w:ascii="Times New Roman" w:eastAsia="Times New Roman" w:hAnsi="Times New Roman" w:cs="Times New Roman"/>
          <w:color w:val="000000"/>
          <w:sz w:val="24"/>
          <w:szCs w:val="24"/>
          <w:lang w:eastAsia="pl-PL"/>
        </w:rPr>
        <w:t>uprawach rolnych z zastosowaniem nawozów i środków ochrony roślin.</w:t>
      </w:r>
    </w:p>
    <w:p w14:paraId="096CA478" w14:textId="77777777" w:rsidR="009F6235" w:rsidRPr="009F6235" w:rsidRDefault="009F6235" w:rsidP="009F6235">
      <w:pPr>
        <w:spacing w:after="0"/>
        <w:ind w:left="1428"/>
        <w:jc w:val="both"/>
        <w:rPr>
          <w:rFonts w:ascii="Times New Roman" w:eastAsia="Times New Roman" w:hAnsi="Times New Roman" w:cs="Times New Roman"/>
          <w:color w:val="000000"/>
          <w:sz w:val="24"/>
          <w:szCs w:val="24"/>
          <w:lang w:eastAsia="pl-PL"/>
        </w:rPr>
      </w:pPr>
    </w:p>
    <w:p w14:paraId="27EE4E03" w14:textId="77777777" w:rsidR="009F6235" w:rsidRPr="009F6235" w:rsidRDefault="009F6235" w:rsidP="009F6235">
      <w:pPr>
        <w:spacing w:after="0"/>
        <w:jc w:val="both"/>
        <w:rPr>
          <w:rFonts w:ascii="Arial" w:eastAsia="Times New Roman" w:hAnsi="Arial" w:cs="Arial"/>
          <w:color w:val="000000"/>
          <w:lang w:eastAsia="pl-PL"/>
        </w:rPr>
      </w:pPr>
      <w:r w:rsidRPr="009F6235">
        <w:rPr>
          <w:rFonts w:ascii="Times New Roman" w:eastAsia="Times New Roman" w:hAnsi="Times New Roman" w:cs="Times New Roman"/>
          <w:color w:val="000000"/>
          <w:sz w:val="24"/>
          <w:szCs w:val="24"/>
          <w:lang w:eastAsia="pl-PL"/>
        </w:rPr>
        <w:t>Głównymi źródłami emisji substancji do powietrza są procesy spalania w urządzeniach stacjonarnych oraz w urządzeniach niestacjonarnych /pojazdy/.</w:t>
      </w:r>
      <w:r w:rsidRPr="009F6235">
        <w:rPr>
          <w:rFonts w:ascii="Arial" w:eastAsia="Times New Roman" w:hAnsi="Arial" w:cs="Arial"/>
          <w:color w:val="000000"/>
          <w:lang w:eastAsia="pl-PL"/>
        </w:rPr>
        <w:t xml:space="preserve"> </w:t>
      </w:r>
    </w:p>
    <w:p w14:paraId="7C338853" w14:textId="77777777" w:rsidR="009F6235" w:rsidRPr="009F6235" w:rsidRDefault="009F6235" w:rsidP="009F6235">
      <w:pPr>
        <w:spacing w:after="0"/>
        <w:jc w:val="both"/>
        <w:rPr>
          <w:rFonts w:ascii="Arial" w:eastAsia="Times New Roman" w:hAnsi="Arial" w:cs="Arial"/>
          <w:color w:val="000000"/>
          <w:lang w:eastAsia="pl-PL"/>
        </w:rPr>
      </w:pPr>
    </w:p>
    <w:p w14:paraId="6001E40B" w14:textId="77777777" w:rsidR="009F6235" w:rsidRPr="00871961" w:rsidRDefault="009F6235" w:rsidP="009F6235">
      <w:pPr>
        <w:keepNext/>
        <w:tabs>
          <w:tab w:val="left" w:pos="567"/>
        </w:tabs>
        <w:spacing w:after="120"/>
        <w:jc w:val="both"/>
        <w:outlineLvl w:val="2"/>
        <w:rPr>
          <w:rFonts w:ascii="Times New Roman" w:eastAsia="Times New Roman" w:hAnsi="Times New Roman" w:cs="Times New Roman"/>
          <w:bCs/>
          <w:iCs/>
          <w:color w:val="000000"/>
          <w:sz w:val="24"/>
          <w:szCs w:val="24"/>
          <w:lang w:eastAsia="pl-PL"/>
        </w:rPr>
      </w:pPr>
      <w:r w:rsidRPr="00871961">
        <w:rPr>
          <w:rFonts w:ascii="Times New Roman" w:eastAsia="Times New Roman" w:hAnsi="Times New Roman" w:cs="Times New Roman"/>
          <w:color w:val="000000"/>
          <w:sz w:val="24"/>
          <w:szCs w:val="24"/>
          <w:lang w:eastAsia="pl-PL"/>
        </w:rPr>
        <w:tab/>
        <w:t>Nadrzędnym celem strategicznym, zgodnie z polityką ekologiczną jest s</w:t>
      </w:r>
      <w:r w:rsidRPr="00871961">
        <w:rPr>
          <w:rFonts w:ascii="Times New Roman" w:eastAsia="Times New Roman" w:hAnsi="Times New Roman" w:cs="Times New Roman"/>
          <w:bCs/>
          <w:iCs/>
          <w:sz w:val="24"/>
          <w:szCs w:val="24"/>
          <w:lang w:eastAsia="pl-PL"/>
        </w:rPr>
        <w:t>pełnienie wymagań prawnych w zakresie jakości powietrza oraz standardów emisyjnych z instalacji, wymaganych przepisami prawa.</w:t>
      </w:r>
    </w:p>
    <w:p w14:paraId="439658A1" w14:textId="77777777" w:rsidR="009F6235" w:rsidRPr="009F6235" w:rsidRDefault="009F6235" w:rsidP="009F6235">
      <w:pPr>
        <w:spacing w:after="0"/>
        <w:jc w:val="both"/>
        <w:rPr>
          <w:rFonts w:ascii="Times New Roman" w:eastAsia="Times New Roman" w:hAnsi="Times New Roman" w:cs="Times New Roman"/>
          <w:color w:val="383838"/>
          <w:sz w:val="24"/>
          <w:szCs w:val="24"/>
          <w:lang w:eastAsia="pl-PL"/>
        </w:rPr>
      </w:pPr>
    </w:p>
    <w:p w14:paraId="79D30222" w14:textId="77777777" w:rsidR="009F6235" w:rsidRPr="009F6235" w:rsidRDefault="009F6235" w:rsidP="009F6235">
      <w:pPr>
        <w:spacing w:after="0"/>
        <w:jc w:val="both"/>
        <w:rPr>
          <w:rFonts w:ascii="Times New Roman" w:eastAsia="Times New Roman" w:hAnsi="Times New Roman" w:cs="Times New Roman"/>
          <w:b/>
          <w:bCs/>
          <w:sz w:val="24"/>
          <w:szCs w:val="24"/>
          <w:u w:val="single"/>
          <w:lang w:eastAsia="pl-PL"/>
        </w:rPr>
      </w:pPr>
      <w:r w:rsidRPr="009F6235">
        <w:rPr>
          <w:rFonts w:ascii="Times New Roman" w:eastAsia="Times New Roman" w:hAnsi="Times New Roman" w:cs="Times New Roman"/>
          <w:b/>
          <w:bCs/>
          <w:sz w:val="24"/>
          <w:szCs w:val="24"/>
          <w:u w:val="single"/>
          <w:lang w:eastAsia="pl-PL"/>
        </w:rPr>
        <w:t>Cele szczegółowe;</w:t>
      </w:r>
    </w:p>
    <w:p w14:paraId="2F05D6E7" w14:textId="77777777" w:rsidR="009F6235" w:rsidRPr="009F6235" w:rsidRDefault="009F6235" w:rsidP="009F6235">
      <w:pPr>
        <w:numPr>
          <w:ilvl w:val="0"/>
          <w:numId w:val="10"/>
        </w:numPr>
        <w:spacing w:after="0"/>
        <w:jc w:val="both"/>
        <w:rPr>
          <w:rFonts w:ascii="Times New Roman" w:eastAsia="Times New Roman" w:hAnsi="Times New Roman" w:cs="Times New Roman"/>
          <w:sz w:val="24"/>
          <w:szCs w:val="24"/>
          <w:lang w:eastAsia="pl-PL"/>
        </w:rPr>
      </w:pPr>
      <w:r w:rsidRPr="009F6235">
        <w:rPr>
          <w:rFonts w:ascii="Times New Roman" w:eastAsia="Times New Roman" w:hAnsi="Times New Roman" w:cs="Times New Roman"/>
          <w:sz w:val="24"/>
          <w:szCs w:val="24"/>
          <w:lang w:eastAsia="pl-PL"/>
        </w:rPr>
        <w:t>ograniczenie emisji zanieczyszczeń do powietrza ze źródeł niskiej emisji,</w:t>
      </w:r>
    </w:p>
    <w:p w14:paraId="0E121BD6" w14:textId="77777777" w:rsidR="009F6235" w:rsidRPr="009F6235" w:rsidRDefault="009F6235" w:rsidP="009F6235">
      <w:pPr>
        <w:numPr>
          <w:ilvl w:val="0"/>
          <w:numId w:val="10"/>
        </w:numPr>
        <w:spacing w:after="0"/>
        <w:jc w:val="both"/>
        <w:rPr>
          <w:rFonts w:ascii="Times New Roman" w:eastAsia="Times New Roman" w:hAnsi="Times New Roman" w:cs="Times New Roman"/>
          <w:sz w:val="24"/>
          <w:szCs w:val="24"/>
          <w:lang w:eastAsia="pl-PL"/>
        </w:rPr>
      </w:pPr>
      <w:r w:rsidRPr="009F6235">
        <w:rPr>
          <w:rFonts w:ascii="Times New Roman" w:eastAsia="Times New Roman" w:hAnsi="Times New Roman" w:cs="Times New Roman"/>
          <w:sz w:val="24"/>
          <w:szCs w:val="24"/>
          <w:lang w:eastAsia="pl-PL"/>
        </w:rPr>
        <w:t xml:space="preserve">ograniczenie emisji zanieczyszczeń komunikacyjnych. </w:t>
      </w:r>
    </w:p>
    <w:p w14:paraId="09884636" w14:textId="77777777" w:rsidR="00347B02" w:rsidRDefault="00347B02" w:rsidP="009F6235">
      <w:pPr>
        <w:spacing w:after="0"/>
        <w:jc w:val="both"/>
        <w:rPr>
          <w:rFonts w:ascii="Times New Roman" w:eastAsia="Times New Roman" w:hAnsi="Times New Roman" w:cs="Times New Roman"/>
          <w:b/>
          <w:bCs/>
          <w:sz w:val="24"/>
          <w:szCs w:val="24"/>
          <w:u w:val="single"/>
          <w:lang w:eastAsia="pl-PL"/>
        </w:rPr>
      </w:pPr>
    </w:p>
    <w:p w14:paraId="67C291E5" w14:textId="5827CA49" w:rsidR="009F6235" w:rsidRPr="009F6235" w:rsidRDefault="009F6235" w:rsidP="009F6235">
      <w:pPr>
        <w:spacing w:after="0"/>
        <w:jc w:val="both"/>
        <w:rPr>
          <w:rFonts w:ascii="Times New Roman" w:eastAsia="Times New Roman" w:hAnsi="Times New Roman" w:cs="Times New Roman"/>
          <w:b/>
          <w:bCs/>
          <w:sz w:val="24"/>
          <w:szCs w:val="24"/>
          <w:u w:val="single"/>
          <w:lang w:eastAsia="pl-PL"/>
        </w:rPr>
      </w:pPr>
      <w:r w:rsidRPr="009F6235">
        <w:rPr>
          <w:rFonts w:ascii="Times New Roman" w:eastAsia="Times New Roman" w:hAnsi="Times New Roman" w:cs="Times New Roman"/>
          <w:b/>
          <w:bCs/>
          <w:sz w:val="24"/>
          <w:szCs w:val="24"/>
          <w:u w:val="single"/>
          <w:lang w:eastAsia="pl-PL"/>
        </w:rPr>
        <w:t xml:space="preserve">Kierunki działań </w:t>
      </w:r>
    </w:p>
    <w:p w14:paraId="2E63DE07" w14:textId="77777777" w:rsidR="009F6235" w:rsidRPr="009F6235" w:rsidRDefault="009F6235" w:rsidP="009F6235">
      <w:pPr>
        <w:numPr>
          <w:ilvl w:val="0"/>
          <w:numId w:val="9"/>
        </w:numPr>
        <w:spacing w:after="0"/>
        <w:jc w:val="both"/>
        <w:rPr>
          <w:rFonts w:ascii="Times New Roman" w:eastAsia="Times New Roman" w:hAnsi="Times New Roman" w:cs="Times New Roman"/>
          <w:sz w:val="24"/>
          <w:szCs w:val="24"/>
          <w:lang w:eastAsia="pl-PL"/>
        </w:rPr>
      </w:pPr>
      <w:r w:rsidRPr="009F6235">
        <w:rPr>
          <w:rFonts w:ascii="Times New Roman" w:eastAsia="Times New Roman" w:hAnsi="Times New Roman" w:cs="Times New Roman"/>
          <w:sz w:val="24"/>
          <w:szCs w:val="24"/>
          <w:lang w:eastAsia="pl-PL"/>
        </w:rPr>
        <w:t>stymulowanie działań mających na celu ograniczenie niskiej emisji,</w:t>
      </w:r>
    </w:p>
    <w:p w14:paraId="4849723B" w14:textId="77777777" w:rsidR="009F6235" w:rsidRPr="009F6235" w:rsidRDefault="009F6235" w:rsidP="009F6235">
      <w:pPr>
        <w:numPr>
          <w:ilvl w:val="0"/>
          <w:numId w:val="9"/>
        </w:numPr>
        <w:spacing w:after="0"/>
        <w:jc w:val="both"/>
        <w:rPr>
          <w:rFonts w:ascii="Times New Roman" w:eastAsia="Times New Roman" w:hAnsi="Times New Roman" w:cs="Times New Roman"/>
          <w:sz w:val="24"/>
          <w:szCs w:val="24"/>
          <w:lang w:eastAsia="pl-PL"/>
        </w:rPr>
      </w:pPr>
      <w:r w:rsidRPr="009F6235">
        <w:rPr>
          <w:rFonts w:ascii="Times New Roman" w:eastAsia="Times New Roman" w:hAnsi="Times New Roman" w:cs="Times New Roman"/>
          <w:sz w:val="24"/>
          <w:szCs w:val="24"/>
          <w:lang w:eastAsia="pl-PL"/>
        </w:rPr>
        <w:t xml:space="preserve">propagowanie wykorzystania ekologicznych źródeł energii w tym ze źródeł odnawialnych, </w:t>
      </w:r>
    </w:p>
    <w:p w14:paraId="44B02A68" w14:textId="77777777" w:rsidR="009F6235" w:rsidRPr="009F6235" w:rsidRDefault="009F6235" w:rsidP="009F6235">
      <w:pPr>
        <w:numPr>
          <w:ilvl w:val="0"/>
          <w:numId w:val="9"/>
        </w:numPr>
        <w:spacing w:after="0"/>
        <w:jc w:val="both"/>
        <w:rPr>
          <w:rFonts w:ascii="Times New Roman" w:eastAsia="Times New Roman" w:hAnsi="Times New Roman" w:cs="Times New Roman"/>
          <w:sz w:val="24"/>
          <w:szCs w:val="24"/>
          <w:lang w:eastAsia="pl-PL"/>
        </w:rPr>
      </w:pPr>
      <w:r w:rsidRPr="009F6235">
        <w:rPr>
          <w:rFonts w:ascii="Times New Roman" w:eastAsia="Times New Roman" w:hAnsi="Times New Roman" w:cs="Times New Roman"/>
          <w:sz w:val="24"/>
          <w:szCs w:val="24"/>
          <w:lang w:eastAsia="pl-PL"/>
        </w:rPr>
        <w:t>termomodernizacja budynków użyteczności publicznej,</w:t>
      </w:r>
    </w:p>
    <w:p w14:paraId="3557C3FB" w14:textId="77777777" w:rsidR="009F6235" w:rsidRPr="009F6235" w:rsidRDefault="009F6235" w:rsidP="009F6235">
      <w:pPr>
        <w:numPr>
          <w:ilvl w:val="0"/>
          <w:numId w:val="9"/>
        </w:numPr>
        <w:spacing w:after="0"/>
        <w:jc w:val="both"/>
        <w:rPr>
          <w:rFonts w:ascii="Times New Roman" w:eastAsia="Times New Roman" w:hAnsi="Times New Roman" w:cs="Times New Roman"/>
          <w:sz w:val="24"/>
          <w:szCs w:val="24"/>
          <w:lang w:eastAsia="pl-PL"/>
        </w:rPr>
      </w:pPr>
      <w:r w:rsidRPr="009F6235">
        <w:rPr>
          <w:rFonts w:ascii="Times New Roman" w:eastAsia="Times New Roman" w:hAnsi="Times New Roman" w:cs="Times New Roman"/>
          <w:sz w:val="24"/>
          <w:szCs w:val="24"/>
          <w:lang w:eastAsia="pl-PL"/>
        </w:rPr>
        <w:t xml:space="preserve">inicjowanie i prowadzenie inwestycji drogowych poprawiających stan nawierzchni. </w:t>
      </w:r>
    </w:p>
    <w:p w14:paraId="030632C1" w14:textId="77777777" w:rsidR="00C91C63" w:rsidRPr="00213084" w:rsidRDefault="00C91C63" w:rsidP="00213084">
      <w:pPr>
        <w:spacing w:after="0"/>
        <w:jc w:val="both"/>
        <w:rPr>
          <w:rFonts w:ascii="Times New Roman" w:eastAsia="Times New Roman" w:hAnsi="Times New Roman" w:cs="Times New Roman"/>
          <w:sz w:val="24"/>
          <w:szCs w:val="24"/>
          <w:lang w:eastAsia="pl-PL"/>
        </w:rPr>
      </w:pPr>
    </w:p>
    <w:p w14:paraId="1FD5BCEE" w14:textId="77777777" w:rsidR="00DB0D11" w:rsidRPr="00DD37D1" w:rsidRDefault="00DB0D11" w:rsidP="00871961">
      <w:pPr>
        <w:pStyle w:val="Nagwek1"/>
        <w:numPr>
          <w:ilvl w:val="0"/>
          <w:numId w:val="34"/>
        </w:numPr>
        <w:spacing w:before="0"/>
        <w:rPr>
          <w:rFonts w:ascii="Times New Roman" w:hAnsi="Times New Roman" w:cs="Times New Roman"/>
          <w:bCs w:val="0"/>
          <w:color w:val="auto"/>
          <w:sz w:val="24"/>
          <w:szCs w:val="24"/>
          <w:u w:val="single"/>
        </w:rPr>
      </w:pPr>
      <w:r w:rsidRPr="00DD37D1">
        <w:rPr>
          <w:rFonts w:ascii="Times New Roman" w:hAnsi="Times New Roman" w:cs="Times New Roman"/>
          <w:bCs w:val="0"/>
          <w:color w:val="auto"/>
          <w:sz w:val="24"/>
          <w:szCs w:val="24"/>
          <w:u w:val="single"/>
        </w:rPr>
        <w:t xml:space="preserve"> </w:t>
      </w:r>
      <w:r w:rsidR="00871961">
        <w:rPr>
          <w:rFonts w:ascii="Times New Roman" w:hAnsi="Times New Roman" w:cs="Times New Roman"/>
          <w:bCs w:val="0"/>
          <w:color w:val="auto"/>
          <w:sz w:val="24"/>
          <w:szCs w:val="24"/>
          <w:u w:val="single"/>
        </w:rPr>
        <w:t>o</w:t>
      </w:r>
      <w:r w:rsidRPr="00DD37D1">
        <w:rPr>
          <w:rFonts w:ascii="Times New Roman" w:hAnsi="Times New Roman" w:cs="Times New Roman"/>
          <w:bCs w:val="0"/>
          <w:color w:val="auto"/>
          <w:sz w:val="24"/>
          <w:szCs w:val="24"/>
          <w:u w:val="single"/>
        </w:rPr>
        <w:t>ddziaływanie hałasu</w:t>
      </w:r>
    </w:p>
    <w:p w14:paraId="65BDAD62" w14:textId="77777777" w:rsidR="00DB0D11" w:rsidRPr="00DF2FD7" w:rsidRDefault="00DB0D11" w:rsidP="00DB0D11">
      <w:pPr>
        <w:spacing w:after="0"/>
      </w:pPr>
    </w:p>
    <w:p w14:paraId="38B17EEA" w14:textId="77777777" w:rsidR="00DB0D11" w:rsidRPr="00671A69" w:rsidRDefault="00DB0D11" w:rsidP="00871961">
      <w:pPr>
        <w:pStyle w:val="arialblok"/>
        <w:spacing w:line="276"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Źródłem hałasu mogą być czynniki naturalne oraz spowodowane aktywnością człowieka. Do tych ostatnich zaliczamy hałas związany z komunikacją – drogową, kolejową i lotniczą, hałas przemysłowy ale też często bardzo dokuczliwy hałas związany z istnieniem dyskotek, organizowaniem imprez muzycznych czy sportowych. </w:t>
      </w:r>
    </w:p>
    <w:p w14:paraId="0C5EA995" w14:textId="77777777" w:rsidR="00DB0D11" w:rsidRPr="001B50A7" w:rsidRDefault="00DB0D11" w:rsidP="00DB0D11">
      <w:pPr>
        <w:pStyle w:val="arialblok"/>
        <w:spacing w:line="276"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zasadami polityki ekologicznej można określić dwa podstawowe, </w:t>
      </w:r>
      <w:r w:rsidRPr="001B50A7">
        <w:rPr>
          <w:rFonts w:ascii="Times New Roman" w:hAnsi="Times New Roman" w:cs="Times New Roman"/>
          <w:color w:val="000000"/>
          <w:sz w:val="24"/>
          <w:szCs w:val="24"/>
        </w:rPr>
        <w:t>strategiczne cele w zakresie ochrony środowiska przed hałasem</w:t>
      </w:r>
      <w:r>
        <w:rPr>
          <w:rFonts w:ascii="Times New Roman" w:hAnsi="Times New Roman" w:cs="Times New Roman"/>
          <w:color w:val="000000"/>
          <w:sz w:val="24"/>
          <w:szCs w:val="24"/>
        </w:rPr>
        <w:t>:</w:t>
      </w:r>
    </w:p>
    <w:p w14:paraId="269C730D" w14:textId="77777777" w:rsidR="00DB0D11" w:rsidRPr="00DD37D1" w:rsidRDefault="00DB0D11" w:rsidP="00DB0D11">
      <w:pPr>
        <w:pStyle w:val="astrzaa"/>
        <w:spacing w:line="276" w:lineRule="auto"/>
        <w:jc w:val="both"/>
        <w:rPr>
          <w:rFonts w:ascii="Times New Roman" w:hAnsi="Times New Roman" w:cs="Times New Roman"/>
          <w:bCs/>
          <w:color w:val="000000"/>
          <w:sz w:val="24"/>
          <w:szCs w:val="24"/>
        </w:rPr>
      </w:pPr>
      <w:r w:rsidRPr="00DD37D1">
        <w:rPr>
          <w:rFonts w:ascii="Times New Roman" w:hAnsi="Times New Roman" w:cs="Times New Roman"/>
          <w:bCs/>
          <w:color w:val="000000"/>
          <w:sz w:val="24"/>
          <w:szCs w:val="24"/>
        </w:rPr>
        <w:t>zmniejszenie narażenia mieszkańców na nadmierny, ponadnormatywny poziom hałasu, przede wszystkim hałasu emitowanego przez środki transportu mającego największy zasięg przestrzenny,</w:t>
      </w:r>
    </w:p>
    <w:p w14:paraId="5AF67CDB" w14:textId="77777777" w:rsidR="00DB0D11" w:rsidRPr="00DD37D1" w:rsidRDefault="00DB0D11" w:rsidP="00DB0D11">
      <w:pPr>
        <w:pStyle w:val="astrzaa"/>
        <w:spacing w:line="276" w:lineRule="auto"/>
        <w:jc w:val="both"/>
        <w:rPr>
          <w:rFonts w:ascii="Times New Roman" w:hAnsi="Times New Roman" w:cs="Times New Roman"/>
          <w:bCs/>
          <w:color w:val="000000"/>
          <w:sz w:val="24"/>
          <w:szCs w:val="24"/>
        </w:rPr>
      </w:pPr>
      <w:r w:rsidRPr="00DD37D1">
        <w:rPr>
          <w:rFonts w:ascii="Times New Roman" w:hAnsi="Times New Roman" w:cs="Times New Roman"/>
          <w:bCs/>
          <w:color w:val="000000"/>
          <w:sz w:val="24"/>
          <w:szCs w:val="24"/>
        </w:rPr>
        <w:t xml:space="preserve">niedopuszczenie do pogarszania się klimatu akustycznego na obszarach, gdzie sytuacja akustyczna jest korzystna. </w:t>
      </w:r>
    </w:p>
    <w:p w14:paraId="3D20D42C" w14:textId="77777777" w:rsidR="00DB0D11" w:rsidRDefault="00DB0D11" w:rsidP="00DB0D11">
      <w:pPr>
        <w:pStyle w:val="arialblok"/>
        <w:spacing w:line="276" w:lineRule="auto"/>
        <w:ind w:left="0"/>
        <w:rPr>
          <w:rFonts w:ascii="Times New Roman" w:hAnsi="Times New Roman" w:cs="Times New Roman"/>
          <w:color w:val="000000"/>
          <w:sz w:val="24"/>
          <w:szCs w:val="24"/>
        </w:rPr>
      </w:pPr>
      <w:r w:rsidRPr="001B50A7">
        <w:rPr>
          <w:rFonts w:ascii="Times New Roman" w:hAnsi="Times New Roman" w:cs="Times New Roman"/>
          <w:color w:val="000000"/>
          <w:sz w:val="24"/>
          <w:szCs w:val="24"/>
        </w:rPr>
        <w:t xml:space="preserve">Oba </w:t>
      </w:r>
      <w:r>
        <w:rPr>
          <w:rFonts w:ascii="Times New Roman" w:hAnsi="Times New Roman" w:cs="Times New Roman"/>
          <w:color w:val="000000"/>
          <w:sz w:val="24"/>
          <w:szCs w:val="24"/>
        </w:rPr>
        <w:t xml:space="preserve">te </w:t>
      </w:r>
      <w:r w:rsidRPr="001B50A7">
        <w:rPr>
          <w:rFonts w:ascii="Times New Roman" w:hAnsi="Times New Roman" w:cs="Times New Roman"/>
          <w:color w:val="000000"/>
          <w:sz w:val="24"/>
          <w:szCs w:val="24"/>
        </w:rPr>
        <w:t xml:space="preserve">cele należy uznać za </w:t>
      </w:r>
      <w:r>
        <w:rPr>
          <w:rFonts w:ascii="Times New Roman" w:hAnsi="Times New Roman" w:cs="Times New Roman"/>
          <w:color w:val="000000"/>
          <w:sz w:val="24"/>
          <w:szCs w:val="24"/>
        </w:rPr>
        <w:t xml:space="preserve">równorzędne </w:t>
      </w:r>
      <w:r w:rsidRPr="001B50A7">
        <w:rPr>
          <w:rFonts w:ascii="Times New Roman" w:hAnsi="Times New Roman" w:cs="Times New Roman"/>
          <w:color w:val="000000"/>
          <w:sz w:val="24"/>
          <w:szCs w:val="24"/>
        </w:rPr>
        <w:t>priorytety</w:t>
      </w:r>
      <w:r>
        <w:rPr>
          <w:rFonts w:ascii="Times New Roman" w:hAnsi="Times New Roman" w:cs="Times New Roman"/>
          <w:color w:val="000000"/>
          <w:sz w:val="24"/>
          <w:szCs w:val="24"/>
        </w:rPr>
        <w:t xml:space="preserve"> i można je osiągnąć m.in. poprzez:</w:t>
      </w:r>
    </w:p>
    <w:p w14:paraId="2F786411" w14:textId="77777777" w:rsidR="00DB0D11" w:rsidRDefault="00DB0D11" w:rsidP="00DB0D11">
      <w:pPr>
        <w:pStyle w:val="arialblok"/>
        <w:numPr>
          <w:ilvl w:val="0"/>
          <w:numId w:val="17"/>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zinwentaryzowanie źródeł nadmiernego hałasu,</w:t>
      </w:r>
    </w:p>
    <w:p w14:paraId="38A3AFFA" w14:textId="77777777" w:rsidR="00DB0D11" w:rsidRPr="00A86BFA" w:rsidRDefault="00DB0D11" w:rsidP="00DB0D11">
      <w:pPr>
        <w:pStyle w:val="arialblok"/>
        <w:numPr>
          <w:ilvl w:val="0"/>
          <w:numId w:val="17"/>
        </w:numPr>
        <w:spacing w:line="276" w:lineRule="auto"/>
        <w:rPr>
          <w:rFonts w:ascii="Times New Roman" w:hAnsi="Times New Roman" w:cs="Times New Roman"/>
          <w:color w:val="000000"/>
          <w:sz w:val="24"/>
          <w:szCs w:val="24"/>
        </w:rPr>
      </w:pPr>
      <w:r w:rsidRPr="00231132">
        <w:rPr>
          <w:rFonts w:ascii="Times New Roman" w:hAnsi="Times New Roman" w:cs="Times New Roman"/>
          <w:color w:val="000000"/>
          <w:sz w:val="24"/>
          <w:szCs w:val="24"/>
        </w:rPr>
        <w:t>ustalenie i konsekwentne przestrzeganie ograniczeń w zakresie korzystania ze środowiska, w tym w szczególności kreowanie komfortu akustycznego na terenach o walorach turystyczno-krajobrazowych</w:t>
      </w:r>
      <w:r>
        <w:rPr>
          <w:rFonts w:ascii="Times New Roman" w:hAnsi="Times New Roman" w:cs="Times New Roman"/>
          <w:color w:val="000000"/>
          <w:sz w:val="24"/>
          <w:szCs w:val="24"/>
        </w:rPr>
        <w:t>,</w:t>
      </w:r>
    </w:p>
    <w:p w14:paraId="7AA2CE74" w14:textId="77777777" w:rsidR="00DB0D11" w:rsidRDefault="00DB0D11" w:rsidP="00DB0D11">
      <w:pPr>
        <w:pStyle w:val="arialblok"/>
        <w:numPr>
          <w:ilvl w:val="0"/>
          <w:numId w:val="17"/>
        </w:numPr>
        <w:spacing w:line="276" w:lineRule="auto"/>
        <w:rPr>
          <w:rFonts w:ascii="Times New Roman" w:hAnsi="Times New Roman" w:cs="Times New Roman"/>
          <w:color w:val="000000"/>
          <w:sz w:val="24"/>
          <w:szCs w:val="24"/>
        </w:rPr>
      </w:pPr>
      <w:r w:rsidRPr="00A86BFA">
        <w:rPr>
          <w:rFonts w:ascii="Times New Roman" w:hAnsi="Times New Roman" w:cs="Times New Roman"/>
          <w:color w:val="000000"/>
          <w:sz w:val="24"/>
          <w:szCs w:val="24"/>
        </w:rPr>
        <w:t>modernizację i renowację nawierzchni dróg</w:t>
      </w:r>
      <w:r>
        <w:rPr>
          <w:rFonts w:ascii="Times New Roman" w:hAnsi="Times New Roman" w:cs="Times New Roman"/>
          <w:color w:val="000000"/>
          <w:sz w:val="24"/>
          <w:szCs w:val="24"/>
        </w:rPr>
        <w:t>,</w:t>
      </w:r>
      <w:r w:rsidRPr="00A86BFA">
        <w:rPr>
          <w:rFonts w:ascii="Times New Roman" w:hAnsi="Times New Roman" w:cs="Times New Roman"/>
          <w:color w:val="000000"/>
          <w:sz w:val="24"/>
          <w:szCs w:val="24"/>
        </w:rPr>
        <w:t xml:space="preserve"> </w:t>
      </w:r>
    </w:p>
    <w:p w14:paraId="52D720AA" w14:textId="77777777" w:rsidR="00DB0D11" w:rsidRDefault="00DB0D11" w:rsidP="00DB0D11">
      <w:pPr>
        <w:pStyle w:val="arialblok"/>
        <w:numPr>
          <w:ilvl w:val="0"/>
          <w:numId w:val="17"/>
        </w:numPr>
        <w:spacing w:line="276" w:lineRule="auto"/>
        <w:rPr>
          <w:rFonts w:ascii="Times New Roman" w:hAnsi="Times New Roman" w:cs="Times New Roman"/>
          <w:color w:val="000000"/>
          <w:sz w:val="24"/>
          <w:szCs w:val="24"/>
        </w:rPr>
      </w:pPr>
      <w:r w:rsidRPr="00231132">
        <w:rPr>
          <w:rFonts w:ascii="Times New Roman" w:hAnsi="Times New Roman" w:cs="Times New Roman"/>
          <w:color w:val="000000"/>
          <w:sz w:val="24"/>
          <w:szCs w:val="24"/>
        </w:rPr>
        <w:t>tworzenie warunków d</w:t>
      </w:r>
      <w:r>
        <w:rPr>
          <w:rFonts w:ascii="Times New Roman" w:hAnsi="Times New Roman" w:cs="Times New Roman"/>
          <w:color w:val="000000"/>
          <w:sz w:val="24"/>
          <w:szCs w:val="24"/>
        </w:rPr>
        <w:t>o rozwoju transportu zbiorowego,</w:t>
      </w:r>
    </w:p>
    <w:p w14:paraId="220D0296" w14:textId="77777777" w:rsidR="00DB0D11" w:rsidRDefault="00DB0D11" w:rsidP="00DB0D11">
      <w:pPr>
        <w:pStyle w:val="arialblok"/>
        <w:numPr>
          <w:ilvl w:val="0"/>
          <w:numId w:val="17"/>
        </w:numPr>
        <w:spacing w:line="276" w:lineRule="auto"/>
        <w:rPr>
          <w:rFonts w:ascii="Times New Roman" w:hAnsi="Times New Roman" w:cs="Times New Roman"/>
          <w:color w:val="000000"/>
          <w:sz w:val="24"/>
          <w:szCs w:val="24"/>
        </w:rPr>
      </w:pPr>
      <w:r w:rsidRPr="00231132">
        <w:rPr>
          <w:rFonts w:ascii="Times New Roman" w:hAnsi="Times New Roman" w:cs="Times New Roman"/>
          <w:color w:val="000000"/>
          <w:sz w:val="24"/>
          <w:szCs w:val="24"/>
        </w:rPr>
        <w:t>budowę ścieżek rowerowych</w:t>
      </w:r>
      <w:r>
        <w:rPr>
          <w:rFonts w:ascii="Times New Roman" w:hAnsi="Times New Roman" w:cs="Times New Roman"/>
          <w:color w:val="000000"/>
          <w:sz w:val="24"/>
          <w:szCs w:val="24"/>
        </w:rPr>
        <w:t>,</w:t>
      </w:r>
    </w:p>
    <w:p w14:paraId="6828EC63" w14:textId="77777777" w:rsidR="00DB0D11" w:rsidRPr="00A86BFA" w:rsidRDefault="00DB0D11" w:rsidP="00DB0D11">
      <w:pPr>
        <w:pStyle w:val="arialblok"/>
        <w:numPr>
          <w:ilvl w:val="0"/>
          <w:numId w:val="17"/>
        </w:numPr>
        <w:spacing w:line="276" w:lineRule="auto"/>
        <w:rPr>
          <w:rFonts w:ascii="Times New Roman" w:hAnsi="Times New Roman" w:cs="Times New Roman"/>
          <w:color w:val="000000"/>
          <w:sz w:val="24"/>
          <w:szCs w:val="24"/>
        </w:rPr>
      </w:pPr>
      <w:r w:rsidRPr="00231132">
        <w:rPr>
          <w:rFonts w:ascii="Times New Roman" w:hAnsi="Times New Roman" w:cs="Times New Roman"/>
          <w:color w:val="000000"/>
          <w:sz w:val="24"/>
          <w:szCs w:val="24"/>
        </w:rPr>
        <w:t xml:space="preserve">prowadzenie </w:t>
      </w:r>
      <w:proofErr w:type="spellStart"/>
      <w:r w:rsidRPr="00231132">
        <w:rPr>
          <w:rFonts w:ascii="Times New Roman" w:hAnsi="Times New Roman" w:cs="Times New Roman"/>
          <w:color w:val="000000"/>
          <w:sz w:val="24"/>
          <w:szCs w:val="24"/>
        </w:rPr>
        <w:t>nasadzeń</w:t>
      </w:r>
      <w:proofErr w:type="spellEnd"/>
      <w:r w:rsidRPr="00231132">
        <w:rPr>
          <w:rFonts w:ascii="Times New Roman" w:hAnsi="Times New Roman" w:cs="Times New Roman"/>
          <w:color w:val="000000"/>
          <w:sz w:val="24"/>
          <w:szCs w:val="24"/>
        </w:rPr>
        <w:t xml:space="preserve"> zieleni ochronnej przy </w:t>
      </w:r>
      <w:r>
        <w:rPr>
          <w:rFonts w:ascii="Times New Roman" w:hAnsi="Times New Roman" w:cs="Times New Roman"/>
          <w:color w:val="000000"/>
          <w:sz w:val="24"/>
          <w:szCs w:val="24"/>
        </w:rPr>
        <w:t>drogach.</w:t>
      </w:r>
    </w:p>
    <w:p w14:paraId="05017F24" w14:textId="77777777" w:rsidR="00DB0D11" w:rsidRDefault="00DB0D11" w:rsidP="00DB0D11">
      <w:pPr>
        <w:pStyle w:val="astrzaa"/>
        <w:numPr>
          <w:ilvl w:val="0"/>
          <w:numId w:val="0"/>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uwagi na zagrożenia, a także mając na względzie specyfikę gminy uciążliwości może powodować hałas drogowy. Niezbędne przedsięwzięcia inwestycyjne są jednak uzależnione są od możliwości finansowych poszczególnych jednostek odpowiedzialnych za stan dróg. Wskazane jest jednak prowadzenie działań pozainwestycyjnych mające na celu np. promowanie rozwiązań komunikacji alternatywnej (np. rowerowej), nasadzenia zieleni w miejscach wrażliwych, konsekwentne przestrzeganie konieczności zapisywania w planach zagospodarowania przestrzennego rozwiązań mających na celu ograniczenie uciążliwości hałasowej i skrupulatne ich przestrzeganie w przypadku opiniowania lokalizacji inwestycji.  </w:t>
      </w:r>
    </w:p>
    <w:p w14:paraId="25772E25" w14:textId="77777777" w:rsidR="00406790" w:rsidRPr="00BF3A2F" w:rsidRDefault="00406790" w:rsidP="00BF3A2F">
      <w:pPr>
        <w:tabs>
          <w:tab w:val="left" w:pos="1155"/>
        </w:tabs>
        <w:spacing w:after="0"/>
        <w:jc w:val="both"/>
        <w:rPr>
          <w:rFonts w:ascii="Times New Roman" w:eastAsia="Times New Roman" w:hAnsi="Times New Roman" w:cs="Times New Roman"/>
          <w:b/>
          <w:sz w:val="24"/>
          <w:szCs w:val="24"/>
          <w:lang w:eastAsia="pl-PL"/>
        </w:rPr>
      </w:pPr>
    </w:p>
    <w:p w14:paraId="6831FF68" w14:textId="77777777" w:rsidR="00DB0D11" w:rsidRPr="00DF2FD7" w:rsidRDefault="00DB0D11" w:rsidP="00BF3A2F">
      <w:pPr>
        <w:pStyle w:val="Nagwek1"/>
        <w:numPr>
          <w:ilvl w:val="0"/>
          <w:numId w:val="34"/>
        </w:numPr>
        <w:spacing w:before="0"/>
        <w:rPr>
          <w:rFonts w:ascii="Times New Roman" w:hAnsi="Times New Roman" w:cs="Times New Roman"/>
          <w:b w:val="0"/>
          <w:bCs w:val="0"/>
          <w:color w:val="auto"/>
          <w:sz w:val="24"/>
          <w:szCs w:val="24"/>
          <w:u w:val="single"/>
        </w:rPr>
      </w:pPr>
      <w:r w:rsidRPr="00DB0D11">
        <w:rPr>
          <w:rFonts w:ascii="Times New Roman" w:hAnsi="Times New Roman" w:cs="Times New Roman"/>
          <w:bCs w:val="0"/>
          <w:color w:val="auto"/>
          <w:sz w:val="24"/>
          <w:szCs w:val="24"/>
          <w:u w:val="single"/>
        </w:rPr>
        <w:t>Promieniowanie elektromagnetyczne</w:t>
      </w:r>
    </w:p>
    <w:p w14:paraId="61201AF0" w14:textId="77777777" w:rsidR="00DB0D11" w:rsidRDefault="00DB0D11" w:rsidP="00DB0D11">
      <w:pPr>
        <w:pStyle w:val="NormalnyWeb"/>
        <w:spacing w:line="276" w:lineRule="auto"/>
        <w:ind w:firstLine="708"/>
        <w:jc w:val="both"/>
        <w:outlineLvl w:val="0"/>
      </w:pPr>
      <w:r w:rsidRPr="00C265B3">
        <w:t xml:space="preserve">Badania monitoringowe  promieniowania elektromagnetycznego na terenie </w:t>
      </w:r>
      <w:r>
        <w:t xml:space="preserve">Gminy </w:t>
      </w:r>
      <w:r w:rsidRPr="00C265B3">
        <w:t>nie wykaz</w:t>
      </w:r>
      <w:r>
        <w:t xml:space="preserve">ują </w:t>
      </w:r>
      <w:r w:rsidRPr="00C265B3">
        <w:t>przekroczeń dopu</w:t>
      </w:r>
      <w:r>
        <w:t xml:space="preserve">szczalnych norm promieniowania. </w:t>
      </w:r>
      <w:r w:rsidRPr="00C265B3">
        <w:t xml:space="preserve">Jednak wzrost zapotrzebowania na energię, budowa stacji telewizyjnych, radiowych oraz telefonii komórkowej wpływają na wzrost promieniowania. Ponad to realizacja tego typu inwestycji w sposób znaczący wpływa na estetykę krajobrazu. Należy więc podjąć działania by lokalizacja stacji nadawczych, telefonii komórkowej czy linii wysokiego napięcia miała jak najmniejszy wpływ na krajobraz. </w:t>
      </w:r>
    </w:p>
    <w:p w14:paraId="27B64115" w14:textId="77777777" w:rsidR="00DB0D11" w:rsidRPr="00DB0D11" w:rsidRDefault="00DB0D11" w:rsidP="00DB0D11">
      <w:pPr>
        <w:pStyle w:val="NormalnyWeb"/>
        <w:spacing w:line="276" w:lineRule="auto"/>
        <w:ind w:firstLine="708"/>
        <w:jc w:val="both"/>
        <w:outlineLvl w:val="0"/>
        <w:rPr>
          <w:bCs/>
        </w:rPr>
      </w:pPr>
      <w:r w:rsidRPr="00C265B3">
        <w:t>Zgodnie z polityką ekologiczn</w:t>
      </w:r>
      <w:r>
        <w:t>ą</w:t>
      </w:r>
      <w:r w:rsidRPr="00C265B3">
        <w:t xml:space="preserve"> celem strategicznym w zakresie ochrony przed promieniowaniem elektromagnetycznym jest </w:t>
      </w:r>
      <w:r w:rsidRPr="00DB0D11">
        <w:rPr>
          <w:bCs/>
        </w:rPr>
        <w:t xml:space="preserve">minimalizacja oddziaływania promieniowania oraz bieżąca kontrola źródeł emisji. </w:t>
      </w:r>
    </w:p>
    <w:p w14:paraId="15EB7895" w14:textId="77777777" w:rsidR="00DB0D11" w:rsidRDefault="00DB0D11" w:rsidP="00DB0D11">
      <w:pPr>
        <w:pStyle w:val="NormalnyWeb"/>
        <w:spacing w:line="276" w:lineRule="auto"/>
        <w:outlineLvl w:val="0"/>
        <w:rPr>
          <w:b/>
          <w:bCs/>
          <w:color w:val="383838"/>
          <w:u w:val="single"/>
        </w:rPr>
      </w:pPr>
      <w:r>
        <w:rPr>
          <w:b/>
          <w:bCs/>
          <w:color w:val="383838"/>
          <w:u w:val="single"/>
        </w:rPr>
        <w:t xml:space="preserve">Kierunki działań </w:t>
      </w:r>
    </w:p>
    <w:p w14:paraId="057D9737" w14:textId="77777777" w:rsidR="00DB0D11" w:rsidRPr="00BF3A2F" w:rsidRDefault="00DB0D11" w:rsidP="00DB0D11">
      <w:pPr>
        <w:pStyle w:val="NormalnyWeb"/>
        <w:numPr>
          <w:ilvl w:val="0"/>
          <w:numId w:val="18"/>
        </w:numPr>
        <w:spacing w:line="276" w:lineRule="auto"/>
        <w:outlineLvl w:val="0"/>
      </w:pPr>
      <w:r w:rsidRPr="00BF3A2F">
        <w:t>wprowadzenie do planów zagospodarowania przestrzennego zapisów dotyczących ochrony przed polami elektromagnetycznymi,</w:t>
      </w:r>
    </w:p>
    <w:p w14:paraId="3E1EDD77" w14:textId="77777777" w:rsidR="00DB0D11" w:rsidRPr="00BF3A2F" w:rsidRDefault="00DB0D11" w:rsidP="00DB0D11">
      <w:pPr>
        <w:pStyle w:val="NormalnyWeb"/>
        <w:numPr>
          <w:ilvl w:val="0"/>
          <w:numId w:val="18"/>
        </w:numPr>
        <w:spacing w:line="276" w:lineRule="auto"/>
        <w:outlineLvl w:val="0"/>
      </w:pPr>
      <w:r w:rsidRPr="00BF3A2F">
        <w:t>edukacja ekologiczna społeczeństwa wskazując rzeczywista skalę zagrożeń emisją pól elektromagnetycznych,</w:t>
      </w:r>
    </w:p>
    <w:p w14:paraId="4122F8D2" w14:textId="77777777" w:rsidR="00DB0D11" w:rsidRPr="00BF3A2F" w:rsidRDefault="00DB0D11" w:rsidP="00DB0D11">
      <w:pPr>
        <w:pStyle w:val="NormalnyWeb"/>
        <w:numPr>
          <w:ilvl w:val="0"/>
          <w:numId w:val="18"/>
        </w:numPr>
        <w:spacing w:line="276" w:lineRule="auto"/>
        <w:outlineLvl w:val="0"/>
      </w:pPr>
      <w:r w:rsidRPr="00BF3A2F">
        <w:t xml:space="preserve">propagowanie wiedzy na temat wyników aktualnych pomiarów i kierunku zmian obserwowanych w tych badaniach. </w:t>
      </w:r>
    </w:p>
    <w:p w14:paraId="5BB893A4" w14:textId="2B95F829" w:rsidR="000376E8" w:rsidRPr="00E7066D" w:rsidRDefault="00DB0D11" w:rsidP="00E7066D">
      <w:pPr>
        <w:spacing w:after="0"/>
        <w:ind w:firstLine="360"/>
        <w:jc w:val="both"/>
        <w:rPr>
          <w:rFonts w:ascii="Times New Roman" w:eastAsia="Times New Roman" w:hAnsi="Times New Roman" w:cs="Times New Roman"/>
          <w:b/>
          <w:color w:val="000000"/>
          <w:sz w:val="24"/>
          <w:szCs w:val="24"/>
          <w:u w:val="single"/>
          <w:lang w:eastAsia="pl-PL"/>
        </w:rPr>
      </w:pPr>
      <w:r w:rsidRPr="00DB0D11">
        <w:rPr>
          <w:rFonts w:ascii="Times New Roman" w:hAnsi="Times New Roman" w:cs="Times New Roman"/>
          <w:color w:val="FF0000"/>
          <w:sz w:val="24"/>
          <w:szCs w:val="24"/>
        </w:rPr>
        <w:t xml:space="preserve"> </w:t>
      </w:r>
      <w:r w:rsidR="009F440C" w:rsidRPr="008133D9">
        <w:rPr>
          <w:rFonts w:ascii="Times New Roman" w:eastAsia="Times New Roman" w:hAnsi="Times New Roman" w:cs="Times New Roman"/>
          <w:b/>
          <w:color w:val="000000"/>
          <w:sz w:val="24"/>
          <w:szCs w:val="24"/>
          <w:u w:val="single"/>
          <w:lang w:eastAsia="pl-PL"/>
        </w:rPr>
        <w:t>Realizacja</w:t>
      </w:r>
    </w:p>
    <w:p w14:paraId="099CBFEB" w14:textId="083105CF" w:rsidR="009F440C" w:rsidRPr="00747D53" w:rsidRDefault="009F440C" w:rsidP="009F440C">
      <w:pPr>
        <w:spacing w:after="0"/>
        <w:ind w:firstLine="360"/>
        <w:jc w:val="center"/>
        <w:rPr>
          <w:rFonts w:ascii="Times New Roman" w:eastAsia="Times New Roman" w:hAnsi="Times New Roman" w:cs="Times New Roman"/>
          <w:b/>
          <w:sz w:val="24"/>
          <w:szCs w:val="24"/>
          <w:u w:val="single"/>
          <w:lang w:eastAsia="pl-PL"/>
        </w:rPr>
      </w:pPr>
      <w:r w:rsidRPr="00747D53">
        <w:rPr>
          <w:rFonts w:ascii="Times New Roman" w:eastAsia="Times New Roman" w:hAnsi="Times New Roman" w:cs="Times New Roman"/>
          <w:b/>
          <w:sz w:val="24"/>
          <w:szCs w:val="24"/>
          <w:u w:val="single"/>
          <w:lang w:eastAsia="pl-PL"/>
        </w:rPr>
        <w:t>Rok 201</w:t>
      </w:r>
      <w:r w:rsidR="000967D0">
        <w:rPr>
          <w:rFonts w:ascii="Times New Roman" w:eastAsia="Times New Roman" w:hAnsi="Times New Roman" w:cs="Times New Roman"/>
          <w:b/>
          <w:sz w:val="24"/>
          <w:szCs w:val="24"/>
          <w:u w:val="single"/>
          <w:lang w:eastAsia="pl-PL"/>
        </w:rPr>
        <w:t>9</w:t>
      </w:r>
    </w:p>
    <w:p w14:paraId="5D7B460E" w14:textId="77777777" w:rsidR="009F440C" w:rsidRPr="00D6392E" w:rsidRDefault="009F440C" w:rsidP="00BF3A2F">
      <w:pPr>
        <w:spacing w:after="0"/>
        <w:ind w:firstLine="360"/>
        <w:jc w:val="center"/>
        <w:rPr>
          <w:rFonts w:ascii="Times New Roman" w:eastAsia="Times New Roman" w:hAnsi="Times New Roman" w:cs="Times New Roman"/>
          <w:b/>
          <w:color w:val="FF0000"/>
          <w:sz w:val="24"/>
          <w:szCs w:val="24"/>
          <w:u w:val="single"/>
          <w:lang w:eastAsia="pl-PL"/>
        </w:rPr>
      </w:pPr>
    </w:p>
    <w:p w14:paraId="7D41B3BF" w14:textId="6BD6325C" w:rsidR="00842200" w:rsidRDefault="00744B8D" w:rsidP="000967D0">
      <w:pPr>
        <w:numPr>
          <w:ilvl w:val="0"/>
          <w:numId w:val="9"/>
        </w:numPr>
        <w:spacing w:after="0"/>
        <w:jc w:val="both"/>
        <w:rPr>
          <w:rFonts w:ascii="Times New Roman" w:eastAsia="Times New Roman" w:hAnsi="Times New Roman" w:cs="Times New Roman"/>
          <w:sz w:val="24"/>
          <w:szCs w:val="24"/>
          <w:lang w:eastAsia="pl-PL"/>
        </w:rPr>
      </w:pPr>
      <w:r w:rsidRPr="000967D0">
        <w:rPr>
          <w:rFonts w:ascii="Times New Roman" w:eastAsia="Times New Roman" w:hAnsi="Times New Roman" w:cs="Times New Roman"/>
          <w:sz w:val="24"/>
          <w:szCs w:val="24"/>
          <w:lang w:eastAsia="pl-PL"/>
        </w:rPr>
        <w:t xml:space="preserve">„Budowa instalacji wykorzystujących energię słoneczną na terenie gminy Złotów” - </w:t>
      </w:r>
      <w:r w:rsidR="006A39D7" w:rsidRPr="000967D0">
        <w:rPr>
          <w:rFonts w:ascii="Times New Roman" w:eastAsia="Times New Roman" w:hAnsi="Times New Roman" w:cs="Times New Roman"/>
          <w:sz w:val="24"/>
          <w:szCs w:val="24"/>
          <w:lang w:eastAsia="pl-PL"/>
        </w:rPr>
        <w:t>Działani</w:t>
      </w:r>
      <w:r w:rsidRPr="000967D0">
        <w:rPr>
          <w:rFonts w:ascii="Times New Roman" w:eastAsia="Times New Roman" w:hAnsi="Times New Roman" w:cs="Times New Roman"/>
          <w:sz w:val="24"/>
          <w:szCs w:val="24"/>
          <w:lang w:eastAsia="pl-PL"/>
        </w:rPr>
        <w:t>e</w:t>
      </w:r>
      <w:r w:rsidR="006A39D7" w:rsidRPr="000967D0">
        <w:rPr>
          <w:rFonts w:ascii="Times New Roman" w:eastAsia="Times New Roman" w:hAnsi="Times New Roman" w:cs="Times New Roman"/>
          <w:sz w:val="24"/>
          <w:szCs w:val="24"/>
          <w:lang w:eastAsia="pl-PL"/>
        </w:rPr>
        <w:t xml:space="preserve"> 3.1 „Wytwarzanie i dystrybucja energii ze źródeł odnawialnych”</w:t>
      </w:r>
      <w:r w:rsidR="005F5F1A" w:rsidRPr="000967D0">
        <w:rPr>
          <w:rFonts w:ascii="Times New Roman" w:eastAsia="Times New Roman" w:hAnsi="Times New Roman" w:cs="Times New Roman"/>
          <w:sz w:val="24"/>
          <w:szCs w:val="24"/>
          <w:lang w:eastAsia="pl-PL"/>
        </w:rPr>
        <w:t xml:space="preserve"> Wielkopolskiego Regionalnego Programu Operacyjnego na lata 2014-2020</w:t>
      </w:r>
      <w:r w:rsidRPr="000967D0">
        <w:rPr>
          <w:rFonts w:ascii="Times New Roman" w:eastAsia="Times New Roman" w:hAnsi="Times New Roman" w:cs="Times New Roman"/>
          <w:sz w:val="24"/>
          <w:szCs w:val="24"/>
          <w:lang w:eastAsia="pl-PL"/>
        </w:rPr>
        <w:t xml:space="preserve">. </w:t>
      </w:r>
      <w:r w:rsidR="000967D0" w:rsidRPr="000967D0">
        <w:rPr>
          <w:rFonts w:ascii="Times New Roman" w:eastAsia="Times New Roman" w:hAnsi="Times New Roman" w:cs="Times New Roman"/>
          <w:sz w:val="24"/>
          <w:szCs w:val="24"/>
          <w:lang w:eastAsia="pl-PL"/>
        </w:rPr>
        <w:t>W ramach projektu wykonano</w:t>
      </w:r>
      <w:r w:rsidRPr="000967D0">
        <w:rPr>
          <w:rFonts w:ascii="Times New Roman" w:eastAsia="Times New Roman" w:hAnsi="Times New Roman" w:cs="Times New Roman"/>
          <w:sz w:val="24"/>
          <w:szCs w:val="24"/>
          <w:lang w:eastAsia="pl-PL"/>
        </w:rPr>
        <w:t xml:space="preserve"> montaż 219 instalacji fotowoltaicznych i 85 instalacji solarnych dla potrzeb budynków mieszkalnych zlokalizowanych </w:t>
      </w:r>
      <w:r w:rsidR="000967D0">
        <w:rPr>
          <w:rFonts w:ascii="Times New Roman" w:eastAsia="Times New Roman" w:hAnsi="Times New Roman" w:cs="Times New Roman"/>
          <w:sz w:val="24"/>
          <w:szCs w:val="24"/>
          <w:lang w:eastAsia="pl-PL"/>
        </w:rPr>
        <w:t>na terenie</w:t>
      </w:r>
      <w:r w:rsidRPr="000967D0">
        <w:rPr>
          <w:rFonts w:ascii="Times New Roman" w:eastAsia="Times New Roman" w:hAnsi="Times New Roman" w:cs="Times New Roman"/>
          <w:sz w:val="24"/>
          <w:szCs w:val="24"/>
          <w:lang w:eastAsia="pl-PL"/>
        </w:rPr>
        <w:t xml:space="preserve"> gmin</w:t>
      </w:r>
      <w:r w:rsidR="000967D0">
        <w:rPr>
          <w:rFonts w:ascii="Times New Roman" w:eastAsia="Times New Roman" w:hAnsi="Times New Roman" w:cs="Times New Roman"/>
          <w:sz w:val="24"/>
          <w:szCs w:val="24"/>
          <w:lang w:eastAsia="pl-PL"/>
        </w:rPr>
        <w:t>y</w:t>
      </w:r>
      <w:r w:rsidRPr="000967D0">
        <w:rPr>
          <w:rFonts w:ascii="Times New Roman" w:eastAsia="Times New Roman" w:hAnsi="Times New Roman" w:cs="Times New Roman"/>
          <w:sz w:val="24"/>
          <w:szCs w:val="24"/>
          <w:lang w:eastAsia="pl-PL"/>
        </w:rPr>
        <w:t xml:space="preserve"> Złotów. </w:t>
      </w:r>
      <w:r w:rsidR="00560216">
        <w:rPr>
          <w:rFonts w:ascii="Times New Roman" w:eastAsia="Times New Roman" w:hAnsi="Times New Roman" w:cs="Times New Roman"/>
          <w:sz w:val="24"/>
          <w:szCs w:val="24"/>
          <w:lang w:eastAsia="pl-PL"/>
        </w:rPr>
        <w:br/>
      </w:r>
      <w:r w:rsidR="000376E8">
        <w:rPr>
          <w:rFonts w:ascii="Times New Roman" w:eastAsia="Times New Roman" w:hAnsi="Times New Roman" w:cs="Times New Roman"/>
          <w:sz w:val="24"/>
          <w:szCs w:val="24"/>
          <w:lang w:eastAsia="pl-PL"/>
        </w:rPr>
        <w:t>W efekcie real</w:t>
      </w:r>
      <w:r w:rsidR="00560216">
        <w:rPr>
          <w:rFonts w:ascii="Times New Roman" w:eastAsia="Times New Roman" w:hAnsi="Times New Roman" w:cs="Times New Roman"/>
          <w:sz w:val="24"/>
          <w:szCs w:val="24"/>
          <w:lang w:eastAsia="pl-PL"/>
        </w:rPr>
        <w:t>iz</w:t>
      </w:r>
      <w:r w:rsidR="000376E8">
        <w:rPr>
          <w:rFonts w:ascii="Times New Roman" w:eastAsia="Times New Roman" w:hAnsi="Times New Roman" w:cs="Times New Roman"/>
          <w:sz w:val="24"/>
          <w:szCs w:val="24"/>
          <w:lang w:eastAsia="pl-PL"/>
        </w:rPr>
        <w:t xml:space="preserve">acji </w:t>
      </w:r>
      <w:r w:rsidR="00560216">
        <w:rPr>
          <w:rFonts w:ascii="Times New Roman" w:eastAsia="Times New Roman" w:hAnsi="Times New Roman" w:cs="Times New Roman"/>
          <w:sz w:val="24"/>
          <w:szCs w:val="24"/>
          <w:lang w:eastAsia="pl-PL"/>
        </w:rPr>
        <w:t xml:space="preserve">przedsięwzięcia uzyskano dodatkową zdolność wytwarzania energii elektrycznej ze źródeł odnawialnych o wielkości 0,98 </w:t>
      </w:r>
      <w:proofErr w:type="spellStart"/>
      <w:r w:rsidR="00560216">
        <w:rPr>
          <w:rFonts w:ascii="Times New Roman" w:eastAsia="Times New Roman" w:hAnsi="Times New Roman" w:cs="Times New Roman"/>
          <w:sz w:val="24"/>
          <w:szCs w:val="24"/>
          <w:lang w:eastAsia="pl-PL"/>
        </w:rPr>
        <w:t>MWe</w:t>
      </w:r>
      <w:proofErr w:type="spellEnd"/>
      <w:r w:rsidR="00560216">
        <w:rPr>
          <w:rFonts w:ascii="Times New Roman" w:eastAsia="Times New Roman" w:hAnsi="Times New Roman" w:cs="Times New Roman"/>
          <w:sz w:val="24"/>
          <w:szCs w:val="24"/>
          <w:lang w:eastAsia="pl-PL"/>
        </w:rPr>
        <w:t xml:space="preserve">/rok oraz dodatkową zdolność  wytwarzania energii cieplnej ze źródeł odnawialnych o wartości 0,39 </w:t>
      </w:r>
      <w:proofErr w:type="spellStart"/>
      <w:r w:rsidR="00560216">
        <w:rPr>
          <w:rFonts w:ascii="Times New Roman" w:eastAsia="Times New Roman" w:hAnsi="Times New Roman" w:cs="Times New Roman"/>
          <w:sz w:val="24"/>
          <w:szCs w:val="24"/>
          <w:lang w:eastAsia="pl-PL"/>
        </w:rPr>
        <w:t>MWt</w:t>
      </w:r>
      <w:proofErr w:type="spellEnd"/>
      <w:r w:rsidR="00560216">
        <w:rPr>
          <w:rFonts w:ascii="Times New Roman" w:eastAsia="Times New Roman" w:hAnsi="Times New Roman" w:cs="Times New Roman"/>
          <w:sz w:val="24"/>
          <w:szCs w:val="24"/>
          <w:lang w:eastAsia="pl-PL"/>
        </w:rPr>
        <w:t xml:space="preserve">/rok. </w:t>
      </w:r>
      <w:r w:rsidR="000967D0" w:rsidRPr="000967D0">
        <w:rPr>
          <w:rFonts w:ascii="Times New Roman" w:eastAsia="Times New Roman" w:hAnsi="Times New Roman" w:cs="Times New Roman"/>
          <w:sz w:val="24"/>
          <w:szCs w:val="24"/>
          <w:lang w:eastAsia="pl-PL"/>
        </w:rPr>
        <w:t>Projekt o łącznej wartości 5 295527,17zł, w tym kwota dofinansowania 3 973 784,02 zł</w:t>
      </w:r>
      <w:r w:rsidR="00405C85">
        <w:rPr>
          <w:rFonts w:ascii="Times New Roman" w:eastAsia="Times New Roman" w:hAnsi="Times New Roman" w:cs="Times New Roman"/>
          <w:sz w:val="24"/>
          <w:szCs w:val="24"/>
          <w:lang w:eastAsia="pl-PL"/>
        </w:rPr>
        <w:t>;</w:t>
      </w:r>
    </w:p>
    <w:p w14:paraId="5474D897" w14:textId="3FCDF7C5" w:rsidR="00405C85" w:rsidRDefault="00C560D7" w:rsidP="00842200">
      <w:pPr>
        <w:numPr>
          <w:ilvl w:val="0"/>
          <w:numId w:val="9"/>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405C85">
        <w:rPr>
          <w:rFonts w:ascii="Times New Roman" w:eastAsia="Times New Roman" w:hAnsi="Times New Roman" w:cs="Times New Roman"/>
          <w:sz w:val="24"/>
          <w:szCs w:val="24"/>
          <w:lang w:eastAsia="pl-PL"/>
        </w:rPr>
        <w:t>rzebudowa ul. Kościelnej w miejscowości Radawnica na odcinku 647 m – koszt całkowity zadania 1 127 032,20 zł;</w:t>
      </w:r>
    </w:p>
    <w:p w14:paraId="5C99AD7B" w14:textId="7E8B798E" w:rsidR="00842200" w:rsidRPr="00405C85" w:rsidRDefault="00842200" w:rsidP="00842200">
      <w:pPr>
        <w:numPr>
          <w:ilvl w:val="0"/>
          <w:numId w:val="9"/>
        </w:numPr>
        <w:spacing w:after="0"/>
        <w:jc w:val="both"/>
        <w:rPr>
          <w:rFonts w:ascii="Times New Roman" w:eastAsia="Times New Roman" w:hAnsi="Times New Roman" w:cs="Times New Roman"/>
          <w:sz w:val="24"/>
          <w:szCs w:val="24"/>
          <w:lang w:eastAsia="pl-PL"/>
        </w:rPr>
      </w:pPr>
      <w:r w:rsidRPr="00405C85">
        <w:rPr>
          <w:rFonts w:ascii="Times New Roman" w:eastAsia="Times New Roman" w:hAnsi="Times New Roman" w:cs="Times New Roman"/>
          <w:sz w:val="24"/>
          <w:szCs w:val="24"/>
          <w:lang w:eastAsia="pl-PL"/>
        </w:rPr>
        <w:t xml:space="preserve">przebudowa drogi </w:t>
      </w:r>
      <w:r w:rsidR="000967D0" w:rsidRPr="00405C85">
        <w:rPr>
          <w:rFonts w:ascii="Times New Roman" w:eastAsia="Times New Roman" w:hAnsi="Times New Roman" w:cs="Times New Roman"/>
          <w:sz w:val="24"/>
          <w:szCs w:val="24"/>
          <w:lang w:eastAsia="pl-PL"/>
        </w:rPr>
        <w:t xml:space="preserve">powiatowej </w:t>
      </w:r>
      <w:r w:rsidR="00405C85" w:rsidRPr="00405C85">
        <w:rPr>
          <w:rFonts w:ascii="Times New Roman" w:eastAsia="Times New Roman" w:hAnsi="Times New Roman" w:cs="Times New Roman"/>
          <w:sz w:val="24"/>
          <w:szCs w:val="24"/>
          <w:lang w:eastAsia="pl-PL"/>
        </w:rPr>
        <w:t xml:space="preserve">nr 1050P Złotów – Sławianowo na odcinku Kleszczyna </w:t>
      </w:r>
      <w:r w:rsidR="00DC26B7">
        <w:rPr>
          <w:rFonts w:ascii="Times New Roman" w:eastAsia="Times New Roman" w:hAnsi="Times New Roman" w:cs="Times New Roman"/>
          <w:sz w:val="24"/>
          <w:szCs w:val="24"/>
          <w:lang w:eastAsia="pl-PL"/>
        </w:rPr>
        <w:t>–</w:t>
      </w:r>
      <w:r w:rsidR="00405C85" w:rsidRPr="00405C85">
        <w:rPr>
          <w:rFonts w:ascii="Times New Roman" w:eastAsia="Times New Roman" w:hAnsi="Times New Roman" w:cs="Times New Roman"/>
          <w:sz w:val="24"/>
          <w:szCs w:val="24"/>
          <w:lang w:eastAsia="pl-PL"/>
        </w:rPr>
        <w:t xml:space="preserve"> Skic</w:t>
      </w:r>
      <w:r w:rsidR="00DC26B7">
        <w:rPr>
          <w:rFonts w:ascii="Times New Roman" w:eastAsia="Times New Roman" w:hAnsi="Times New Roman" w:cs="Times New Roman"/>
          <w:sz w:val="24"/>
          <w:szCs w:val="24"/>
          <w:lang w:eastAsia="pl-PL"/>
        </w:rPr>
        <w:t xml:space="preserve"> na odcinku ok. 4000 m</w:t>
      </w:r>
      <w:r w:rsidRPr="00405C85">
        <w:rPr>
          <w:rFonts w:ascii="Times New Roman" w:eastAsia="Times New Roman" w:hAnsi="Times New Roman" w:cs="Times New Roman"/>
          <w:sz w:val="24"/>
          <w:szCs w:val="24"/>
          <w:lang w:eastAsia="pl-PL"/>
        </w:rPr>
        <w:t xml:space="preserve"> – </w:t>
      </w:r>
      <w:r w:rsidR="00405C85" w:rsidRPr="00405C85">
        <w:rPr>
          <w:rFonts w:ascii="Times New Roman" w:eastAsia="Times New Roman" w:hAnsi="Times New Roman" w:cs="Times New Roman"/>
          <w:sz w:val="24"/>
          <w:szCs w:val="24"/>
          <w:lang w:eastAsia="pl-PL"/>
        </w:rPr>
        <w:t>pomoc finansowa dla Powiatu Złotowskiego</w:t>
      </w:r>
      <w:r w:rsidRPr="00405C85">
        <w:rPr>
          <w:rFonts w:ascii="Times New Roman" w:eastAsia="Times New Roman" w:hAnsi="Times New Roman" w:cs="Times New Roman"/>
          <w:sz w:val="24"/>
          <w:szCs w:val="24"/>
          <w:lang w:eastAsia="pl-PL"/>
        </w:rPr>
        <w:t xml:space="preserve"> </w:t>
      </w:r>
      <w:r w:rsidR="00405C85" w:rsidRPr="00405C85">
        <w:rPr>
          <w:rFonts w:ascii="Times New Roman" w:eastAsia="Times New Roman" w:hAnsi="Times New Roman" w:cs="Times New Roman"/>
          <w:sz w:val="24"/>
          <w:szCs w:val="24"/>
          <w:lang w:eastAsia="pl-PL"/>
        </w:rPr>
        <w:t xml:space="preserve">– 100 000,00 </w:t>
      </w:r>
      <w:r w:rsidRPr="00405C85">
        <w:rPr>
          <w:rFonts w:ascii="Times New Roman" w:eastAsia="Times New Roman" w:hAnsi="Times New Roman" w:cs="Times New Roman"/>
          <w:sz w:val="24"/>
          <w:szCs w:val="24"/>
          <w:lang w:eastAsia="pl-PL"/>
        </w:rPr>
        <w:t xml:space="preserve">zł; </w:t>
      </w:r>
    </w:p>
    <w:p w14:paraId="596FC23E" w14:textId="3F20A698" w:rsidR="0013243F" w:rsidRPr="000376E8" w:rsidRDefault="0013243F" w:rsidP="007C1AD7">
      <w:pPr>
        <w:pStyle w:val="Akapitzlist"/>
        <w:numPr>
          <w:ilvl w:val="0"/>
          <w:numId w:val="9"/>
        </w:numPr>
        <w:rPr>
          <w:rFonts w:ascii="Times New Roman" w:eastAsia="Times New Roman" w:hAnsi="Times New Roman" w:cs="Times New Roman"/>
          <w:sz w:val="24"/>
          <w:szCs w:val="24"/>
          <w:lang w:eastAsia="pl-PL"/>
        </w:rPr>
      </w:pPr>
      <w:r w:rsidRPr="000376E8">
        <w:rPr>
          <w:rFonts w:ascii="Times New Roman" w:eastAsia="Times New Roman" w:hAnsi="Times New Roman" w:cs="Times New Roman"/>
          <w:sz w:val="24"/>
          <w:szCs w:val="24"/>
          <w:lang w:eastAsia="pl-PL"/>
        </w:rPr>
        <w:t xml:space="preserve">budowa drogi </w:t>
      </w:r>
      <w:r w:rsidR="000376E8" w:rsidRPr="000376E8">
        <w:rPr>
          <w:rFonts w:ascii="Times New Roman" w:eastAsia="Times New Roman" w:hAnsi="Times New Roman" w:cs="Times New Roman"/>
          <w:sz w:val="24"/>
          <w:szCs w:val="24"/>
          <w:lang w:eastAsia="pl-PL"/>
        </w:rPr>
        <w:t>w m</w:t>
      </w:r>
      <w:r w:rsidR="000376E8">
        <w:rPr>
          <w:rFonts w:ascii="Times New Roman" w:eastAsia="Times New Roman" w:hAnsi="Times New Roman" w:cs="Times New Roman"/>
          <w:sz w:val="24"/>
          <w:szCs w:val="24"/>
          <w:lang w:eastAsia="pl-PL"/>
        </w:rPr>
        <w:t>.</w:t>
      </w:r>
      <w:r w:rsidR="000376E8" w:rsidRPr="000376E8">
        <w:rPr>
          <w:rFonts w:ascii="Times New Roman" w:eastAsia="Times New Roman" w:hAnsi="Times New Roman" w:cs="Times New Roman"/>
          <w:sz w:val="24"/>
          <w:szCs w:val="24"/>
          <w:lang w:eastAsia="pl-PL"/>
        </w:rPr>
        <w:t xml:space="preserve"> Klukowo („na nasypie”) – wartość zadania 24 444,00 zł;</w:t>
      </w:r>
    </w:p>
    <w:p w14:paraId="2F7BB119" w14:textId="587B2389" w:rsidR="007C1AD7" w:rsidRPr="002B1E6D" w:rsidRDefault="002B1E6D" w:rsidP="007C1AD7">
      <w:pPr>
        <w:pStyle w:val="Akapitzlist"/>
        <w:numPr>
          <w:ilvl w:val="0"/>
          <w:numId w:val="9"/>
        </w:numPr>
        <w:rPr>
          <w:rFonts w:ascii="Times New Roman" w:eastAsia="Times New Roman" w:hAnsi="Times New Roman" w:cs="Times New Roman"/>
          <w:sz w:val="24"/>
          <w:szCs w:val="24"/>
          <w:lang w:eastAsia="pl-PL"/>
        </w:rPr>
      </w:pPr>
      <w:r w:rsidRPr="002B1E6D">
        <w:rPr>
          <w:rFonts w:ascii="Times New Roman" w:eastAsia="Times New Roman" w:hAnsi="Times New Roman" w:cs="Times New Roman"/>
          <w:sz w:val="24"/>
          <w:szCs w:val="24"/>
          <w:lang w:eastAsia="pl-PL"/>
        </w:rPr>
        <w:t>modernizacja dróg gminnych w miejscowościach Nowiny i Sławianowo – koszt zadań 133 898,33 zł;</w:t>
      </w:r>
    </w:p>
    <w:p w14:paraId="3745C720" w14:textId="263D707D" w:rsidR="007C1AD7" w:rsidRPr="002B1E6D" w:rsidRDefault="007C1AD7" w:rsidP="007C1AD7">
      <w:pPr>
        <w:pStyle w:val="Akapitzlist"/>
        <w:numPr>
          <w:ilvl w:val="0"/>
          <w:numId w:val="9"/>
        </w:numPr>
        <w:rPr>
          <w:rFonts w:ascii="Times New Roman" w:eastAsia="Times New Roman" w:hAnsi="Times New Roman" w:cs="Times New Roman"/>
          <w:sz w:val="24"/>
          <w:szCs w:val="24"/>
          <w:lang w:eastAsia="pl-PL"/>
        </w:rPr>
      </w:pPr>
      <w:r w:rsidRPr="002B1E6D">
        <w:rPr>
          <w:rFonts w:ascii="Times New Roman" w:eastAsia="Times New Roman" w:hAnsi="Times New Roman" w:cs="Times New Roman"/>
          <w:sz w:val="24"/>
          <w:szCs w:val="24"/>
          <w:lang w:eastAsia="pl-PL"/>
        </w:rPr>
        <w:t xml:space="preserve">emulsjonowanie dróg gminnych w miejscowościach </w:t>
      </w:r>
      <w:r w:rsidR="00DC26B7" w:rsidRPr="002B1E6D">
        <w:rPr>
          <w:rFonts w:ascii="Times New Roman" w:eastAsia="Times New Roman" w:hAnsi="Times New Roman" w:cs="Times New Roman"/>
          <w:sz w:val="24"/>
          <w:szCs w:val="24"/>
          <w:lang w:eastAsia="pl-PL"/>
        </w:rPr>
        <w:t>Płosków, Franciszkowo i Górzna</w:t>
      </w:r>
      <w:r w:rsidRPr="002B1E6D">
        <w:rPr>
          <w:rFonts w:ascii="Times New Roman" w:eastAsia="Times New Roman" w:hAnsi="Times New Roman" w:cs="Times New Roman"/>
          <w:sz w:val="24"/>
          <w:szCs w:val="24"/>
          <w:lang w:eastAsia="pl-PL"/>
        </w:rPr>
        <w:t xml:space="preserve"> – wartość zadania </w:t>
      </w:r>
      <w:r w:rsidR="00DC26B7" w:rsidRPr="002B1E6D">
        <w:rPr>
          <w:rFonts w:ascii="Times New Roman" w:eastAsia="Times New Roman" w:hAnsi="Times New Roman" w:cs="Times New Roman"/>
          <w:sz w:val="24"/>
          <w:szCs w:val="24"/>
          <w:lang w:eastAsia="pl-PL"/>
        </w:rPr>
        <w:t>405 625,72</w:t>
      </w:r>
      <w:r w:rsidR="0013243F" w:rsidRPr="002B1E6D">
        <w:rPr>
          <w:rFonts w:ascii="Times New Roman" w:eastAsia="Times New Roman" w:hAnsi="Times New Roman" w:cs="Times New Roman"/>
          <w:sz w:val="24"/>
          <w:szCs w:val="24"/>
          <w:lang w:eastAsia="pl-PL"/>
        </w:rPr>
        <w:t xml:space="preserve"> zł;</w:t>
      </w:r>
      <w:r w:rsidRPr="002B1E6D">
        <w:rPr>
          <w:rFonts w:ascii="Times New Roman" w:eastAsia="Times New Roman" w:hAnsi="Times New Roman" w:cs="Times New Roman"/>
          <w:sz w:val="24"/>
          <w:szCs w:val="24"/>
          <w:lang w:eastAsia="pl-PL"/>
        </w:rPr>
        <w:t xml:space="preserve">  </w:t>
      </w:r>
    </w:p>
    <w:p w14:paraId="0AF4F590" w14:textId="478DBB06" w:rsidR="00656550" w:rsidRDefault="00116B57" w:rsidP="00116B57">
      <w:pPr>
        <w:pStyle w:val="Akapitzlist"/>
        <w:numPr>
          <w:ilvl w:val="0"/>
          <w:numId w:val="9"/>
        </w:numPr>
        <w:jc w:val="both"/>
        <w:rPr>
          <w:rFonts w:ascii="Times New Roman" w:eastAsia="Times New Roman" w:hAnsi="Times New Roman" w:cs="Times New Roman"/>
          <w:sz w:val="24"/>
          <w:szCs w:val="24"/>
          <w:lang w:eastAsia="pl-PL"/>
        </w:rPr>
      </w:pPr>
      <w:r w:rsidRPr="00116B57">
        <w:rPr>
          <w:rFonts w:ascii="Times New Roman" w:eastAsia="Times New Roman" w:hAnsi="Times New Roman" w:cs="Times New Roman"/>
          <w:sz w:val="24"/>
          <w:szCs w:val="24"/>
          <w:lang w:eastAsia="pl-PL"/>
        </w:rPr>
        <w:t xml:space="preserve">wykonanie projektów i </w:t>
      </w:r>
      <w:r w:rsidR="00842200" w:rsidRPr="00116B57">
        <w:rPr>
          <w:rFonts w:ascii="Times New Roman" w:eastAsia="Times New Roman" w:hAnsi="Times New Roman" w:cs="Times New Roman"/>
          <w:sz w:val="24"/>
          <w:szCs w:val="24"/>
          <w:lang w:eastAsia="pl-PL"/>
        </w:rPr>
        <w:t xml:space="preserve">budowa </w:t>
      </w:r>
      <w:r w:rsidRPr="00116B57">
        <w:rPr>
          <w:rFonts w:ascii="Times New Roman" w:eastAsia="Times New Roman" w:hAnsi="Times New Roman" w:cs="Times New Roman"/>
          <w:sz w:val="24"/>
          <w:szCs w:val="24"/>
          <w:lang w:eastAsia="pl-PL"/>
        </w:rPr>
        <w:t>odcinków chodników w miejscowościach Górzna, Józefowo, Kamień, Międzybłocie, Radawnica i Stawnica</w:t>
      </w:r>
      <w:r w:rsidR="00842200" w:rsidRPr="00116B57">
        <w:rPr>
          <w:rFonts w:ascii="Times New Roman" w:eastAsia="Times New Roman" w:hAnsi="Times New Roman" w:cs="Times New Roman"/>
          <w:sz w:val="24"/>
          <w:szCs w:val="24"/>
          <w:lang w:eastAsia="pl-PL"/>
        </w:rPr>
        <w:t xml:space="preserve"> </w:t>
      </w:r>
      <w:r w:rsidRPr="00116B57">
        <w:rPr>
          <w:rFonts w:ascii="Times New Roman" w:eastAsia="Times New Roman" w:hAnsi="Times New Roman" w:cs="Times New Roman"/>
          <w:sz w:val="24"/>
          <w:szCs w:val="24"/>
          <w:lang w:eastAsia="pl-PL"/>
        </w:rPr>
        <w:t>–</w:t>
      </w:r>
      <w:r w:rsidR="00842200" w:rsidRPr="00116B57">
        <w:rPr>
          <w:rFonts w:ascii="Times New Roman" w:eastAsia="Times New Roman" w:hAnsi="Times New Roman" w:cs="Times New Roman"/>
          <w:sz w:val="24"/>
          <w:szCs w:val="24"/>
          <w:lang w:eastAsia="pl-PL"/>
        </w:rPr>
        <w:t xml:space="preserve"> </w:t>
      </w:r>
      <w:r w:rsidRPr="00116B57">
        <w:rPr>
          <w:rFonts w:ascii="Times New Roman" w:eastAsia="Times New Roman" w:hAnsi="Times New Roman" w:cs="Times New Roman"/>
          <w:sz w:val="24"/>
          <w:szCs w:val="24"/>
          <w:lang w:eastAsia="pl-PL"/>
        </w:rPr>
        <w:t xml:space="preserve">łączna </w:t>
      </w:r>
      <w:r w:rsidR="00842200" w:rsidRPr="00116B57">
        <w:rPr>
          <w:rFonts w:ascii="Times New Roman" w:eastAsia="Times New Roman" w:hAnsi="Times New Roman" w:cs="Times New Roman"/>
          <w:sz w:val="24"/>
          <w:szCs w:val="24"/>
          <w:lang w:eastAsia="pl-PL"/>
        </w:rPr>
        <w:t>wartość zada</w:t>
      </w:r>
      <w:r w:rsidRPr="00116B57">
        <w:rPr>
          <w:rFonts w:ascii="Times New Roman" w:eastAsia="Times New Roman" w:hAnsi="Times New Roman" w:cs="Times New Roman"/>
          <w:sz w:val="24"/>
          <w:szCs w:val="24"/>
          <w:lang w:eastAsia="pl-PL"/>
        </w:rPr>
        <w:t>ń</w:t>
      </w:r>
      <w:r w:rsidR="00656550" w:rsidRPr="00116B57">
        <w:rPr>
          <w:rFonts w:ascii="Times New Roman" w:eastAsia="Times New Roman" w:hAnsi="Times New Roman" w:cs="Times New Roman"/>
          <w:sz w:val="24"/>
          <w:szCs w:val="24"/>
          <w:lang w:eastAsia="pl-PL"/>
        </w:rPr>
        <w:t xml:space="preserve"> </w:t>
      </w:r>
      <w:r w:rsidRPr="00116B57">
        <w:rPr>
          <w:rFonts w:ascii="Times New Roman" w:eastAsia="Times New Roman" w:hAnsi="Times New Roman" w:cs="Times New Roman"/>
          <w:sz w:val="24"/>
          <w:szCs w:val="24"/>
          <w:lang w:eastAsia="pl-PL"/>
        </w:rPr>
        <w:t>102 811,69 zł</w:t>
      </w:r>
      <w:r w:rsidR="00842200" w:rsidRPr="00116B57">
        <w:rPr>
          <w:rFonts w:ascii="Times New Roman" w:eastAsia="Times New Roman" w:hAnsi="Times New Roman" w:cs="Times New Roman"/>
          <w:sz w:val="24"/>
          <w:szCs w:val="24"/>
          <w:lang w:eastAsia="pl-PL"/>
        </w:rPr>
        <w:t>;</w:t>
      </w:r>
    </w:p>
    <w:p w14:paraId="234CB564" w14:textId="014237D0" w:rsidR="00116B57" w:rsidRPr="00116B57" w:rsidRDefault="00116B57" w:rsidP="00116B57">
      <w:pPr>
        <w:pStyle w:val="Akapitzlist"/>
        <w:numPr>
          <w:ilvl w:val="0"/>
          <w:numId w:val="9"/>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budowa kładki dla pieszych przy drodze gminnej w miejscowości Skic – wartość zadania 21 525,00 zł.</w:t>
      </w:r>
    </w:p>
    <w:p w14:paraId="0F2D33CA" w14:textId="244F104C" w:rsidR="009F440C" w:rsidRPr="000376E8" w:rsidRDefault="009F440C" w:rsidP="00BF3A2F">
      <w:pPr>
        <w:spacing w:after="0"/>
        <w:jc w:val="center"/>
        <w:rPr>
          <w:rFonts w:ascii="Times New Roman" w:eastAsia="Times New Roman" w:hAnsi="Times New Roman" w:cs="Times New Roman"/>
          <w:b/>
          <w:sz w:val="24"/>
          <w:szCs w:val="24"/>
          <w:u w:val="single"/>
          <w:lang w:eastAsia="pl-PL"/>
        </w:rPr>
      </w:pPr>
      <w:r w:rsidRPr="000376E8">
        <w:rPr>
          <w:rFonts w:ascii="Times New Roman" w:eastAsia="Times New Roman" w:hAnsi="Times New Roman" w:cs="Times New Roman"/>
          <w:b/>
          <w:sz w:val="24"/>
          <w:szCs w:val="24"/>
          <w:u w:val="single"/>
          <w:lang w:eastAsia="pl-PL"/>
        </w:rPr>
        <w:t>Rok 20</w:t>
      </w:r>
      <w:r w:rsidR="000376E8" w:rsidRPr="000376E8">
        <w:rPr>
          <w:rFonts w:ascii="Times New Roman" w:eastAsia="Times New Roman" w:hAnsi="Times New Roman" w:cs="Times New Roman"/>
          <w:b/>
          <w:sz w:val="24"/>
          <w:szCs w:val="24"/>
          <w:u w:val="single"/>
          <w:lang w:eastAsia="pl-PL"/>
        </w:rPr>
        <w:t>20</w:t>
      </w:r>
    </w:p>
    <w:p w14:paraId="542895D0" w14:textId="77777777" w:rsidR="009F440C" w:rsidRPr="000967D0" w:rsidRDefault="009F440C" w:rsidP="00BF3A2F">
      <w:pPr>
        <w:spacing w:after="0"/>
        <w:jc w:val="both"/>
        <w:rPr>
          <w:rFonts w:ascii="Times New Roman" w:eastAsia="Times New Roman" w:hAnsi="Times New Roman" w:cs="Times New Roman"/>
          <w:color w:val="FF0000"/>
          <w:sz w:val="24"/>
          <w:szCs w:val="24"/>
          <w:lang w:eastAsia="pl-PL"/>
        </w:rPr>
      </w:pPr>
      <w:r w:rsidRPr="000967D0">
        <w:rPr>
          <w:rFonts w:ascii="Times New Roman" w:eastAsia="Times New Roman" w:hAnsi="Times New Roman" w:cs="Times New Roman"/>
          <w:color w:val="FF0000"/>
          <w:sz w:val="24"/>
          <w:szCs w:val="24"/>
          <w:lang w:eastAsia="pl-PL"/>
        </w:rPr>
        <w:t xml:space="preserve"> </w:t>
      </w:r>
    </w:p>
    <w:p w14:paraId="3D353347" w14:textId="7862253D" w:rsidR="00560216" w:rsidRDefault="00560216" w:rsidP="001B1784">
      <w:pPr>
        <w:numPr>
          <w:ilvl w:val="0"/>
          <w:numId w:val="7"/>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przebudowa drogi gminnej dojazdowej do zakładów przemysłowych w m. Klukowo.</w:t>
      </w:r>
      <w:r w:rsidRPr="00560216">
        <w:t xml:space="preserve"> </w:t>
      </w:r>
      <w:r w:rsidRPr="00560216">
        <w:rPr>
          <w:rFonts w:ascii="Times New Roman" w:hAnsi="Times New Roman" w:cs="Times New Roman"/>
          <w:sz w:val="24"/>
          <w:szCs w:val="24"/>
        </w:rPr>
        <w:t>W efekcie real</w:t>
      </w:r>
      <w:r>
        <w:rPr>
          <w:rFonts w:ascii="Times New Roman" w:hAnsi="Times New Roman" w:cs="Times New Roman"/>
          <w:sz w:val="24"/>
          <w:szCs w:val="24"/>
        </w:rPr>
        <w:t>iz</w:t>
      </w:r>
      <w:r w:rsidRPr="00560216">
        <w:rPr>
          <w:rFonts w:ascii="Times New Roman" w:hAnsi="Times New Roman" w:cs="Times New Roman"/>
          <w:sz w:val="24"/>
          <w:szCs w:val="24"/>
        </w:rPr>
        <w:t xml:space="preserve">acji zadania uzyskano </w:t>
      </w:r>
      <w:r w:rsidRPr="00560216">
        <w:rPr>
          <w:rFonts w:ascii="Times New Roman" w:eastAsia="Times New Roman" w:hAnsi="Times New Roman" w:cs="Times New Roman"/>
          <w:sz w:val="24"/>
          <w:szCs w:val="24"/>
          <w:lang w:eastAsia="pl-PL"/>
        </w:rPr>
        <w:t xml:space="preserve">nową nawierzchnię jezdni na odcinku 367 m, </w:t>
      </w:r>
      <w:r>
        <w:rPr>
          <w:rFonts w:ascii="Times New Roman" w:eastAsia="Times New Roman" w:hAnsi="Times New Roman" w:cs="Times New Roman"/>
          <w:sz w:val="24"/>
          <w:szCs w:val="24"/>
          <w:lang w:eastAsia="pl-PL"/>
        </w:rPr>
        <w:t xml:space="preserve">wykonano także </w:t>
      </w:r>
      <w:r w:rsidRPr="00560216">
        <w:rPr>
          <w:rFonts w:ascii="Times New Roman" w:eastAsia="Times New Roman" w:hAnsi="Times New Roman" w:cs="Times New Roman"/>
          <w:sz w:val="24"/>
          <w:szCs w:val="24"/>
          <w:lang w:eastAsia="pl-PL"/>
        </w:rPr>
        <w:t>zjazd</w:t>
      </w:r>
      <w:r>
        <w:rPr>
          <w:rFonts w:ascii="Times New Roman" w:eastAsia="Times New Roman" w:hAnsi="Times New Roman" w:cs="Times New Roman"/>
          <w:sz w:val="24"/>
          <w:szCs w:val="24"/>
          <w:lang w:eastAsia="pl-PL"/>
        </w:rPr>
        <w:t>y</w:t>
      </w:r>
      <w:r w:rsidR="007F718D">
        <w:rPr>
          <w:rFonts w:ascii="Times New Roman" w:eastAsia="Times New Roman" w:hAnsi="Times New Roman" w:cs="Times New Roman"/>
          <w:sz w:val="24"/>
          <w:szCs w:val="24"/>
          <w:lang w:eastAsia="pl-PL"/>
        </w:rPr>
        <w:t xml:space="preserve"> z drogi</w:t>
      </w:r>
      <w:r w:rsidRPr="00560216">
        <w:rPr>
          <w:rFonts w:ascii="Times New Roman" w:eastAsia="Times New Roman" w:hAnsi="Times New Roman" w:cs="Times New Roman"/>
          <w:sz w:val="24"/>
          <w:szCs w:val="24"/>
          <w:lang w:eastAsia="pl-PL"/>
        </w:rPr>
        <w:t>, chodnik i plac manewrow</w:t>
      </w:r>
      <w:r>
        <w:rPr>
          <w:rFonts w:ascii="Times New Roman" w:eastAsia="Times New Roman" w:hAnsi="Times New Roman" w:cs="Times New Roman"/>
          <w:sz w:val="24"/>
          <w:szCs w:val="24"/>
          <w:lang w:eastAsia="pl-PL"/>
        </w:rPr>
        <w:t xml:space="preserve">y. </w:t>
      </w:r>
      <w:r w:rsidRPr="00560216">
        <w:rPr>
          <w:rFonts w:ascii="Times New Roman" w:eastAsia="Times New Roman" w:hAnsi="Times New Roman" w:cs="Times New Roman"/>
          <w:sz w:val="24"/>
          <w:szCs w:val="24"/>
          <w:lang w:eastAsia="pl-PL"/>
        </w:rPr>
        <w:t>Całkowity koszt projektu: 1 626773,31 zł</w:t>
      </w:r>
      <w:r w:rsidR="007F718D">
        <w:rPr>
          <w:rFonts w:ascii="Times New Roman" w:eastAsia="Times New Roman" w:hAnsi="Times New Roman" w:cs="Times New Roman"/>
          <w:sz w:val="24"/>
          <w:szCs w:val="24"/>
          <w:lang w:eastAsia="pl-PL"/>
        </w:rPr>
        <w:t>, w tym k</w:t>
      </w:r>
      <w:r w:rsidRPr="007F718D">
        <w:rPr>
          <w:rFonts w:ascii="Times New Roman" w:eastAsia="Times New Roman" w:hAnsi="Times New Roman" w:cs="Times New Roman"/>
          <w:sz w:val="24"/>
          <w:szCs w:val="24"/>
          <w:lang w:eastAsia="pl-PL"/>
        </w:rPr>
        <w:t>wota dofinansowania</w:t>
      </w:r>
      <w:r w:rsidR="007F718D">
        <w:rPr>
          <w:rFonts w:ascii="Times New Roman" w:eastAsia="Times New Roman" w:hAnsi="Times New Roman" w:cs="Times New Roman"/>
          <w:sz w:val="24"/>
          <w:szCs w:val="24"/>
          <w:lang w:eastAsia="pl-PL"/>
        </w:rPr>
        <w:t xml:space="preserve"> </w:t>
      </w:r>
      <w:r w:rsidRPr="007F718D">
        <w:rPr>
          <w:rFonts w:ascii="Times New Roman" w:eastAsia="Times New Roman" w:hAnsi="Times New Roman" w:cs="Times New Roman"/>
          <w:sz w:val="24"/>
          <w:szCs w:val="24"/>
          <w:lang w:eastAsia="pl-PL"/>
        </w:rPr>
        <w:t xml:space="preserve">w ramach </w:t>
      </w:r>
      <w:r w:rsidR="007F718D">
        <w:rPr>
          <w:rFonts w:ascii="Times New Roman" w:eastAsia="Times New Roman" w:hAnsi="Times New Roman" w:cs="Times New Roman"/>
          <w:sz w:val="24"/>
          <w:szCs w:val="24"/>
          <w:lang w:eastAsia="pl-PL"/>
        </w:rPr>
        <w:t>Funduszu Dróg Samorządowych</w:t>
      </w:r>
      <w:r w:rsidRPr="007F718D">
        <w:rPr>
          <w:rFonts w:ascii="Times New Roman" w:eastAsia="Times New Roman" w:hAnsi="Times New Roman" w:cs="Times New Roman"/>
          <w:sz w:val="24"/>
          <w:szCs w:val="24"/>
          <w:lang w:eastAsia="pl-PL"/>
        </w:rPr>
        <w:t xml:space="preserve"> 949165,45 zł</w:t>
      </w:r>
      <w:r w:rsidR="007F718D">
        <w:rPr>
          <w:rFonts w:ascii="Times New Roman" w:eastAsia="Times New Roman" w:hAnsi="Times New Roman" w:cs="Times New Roman"/>
          <w:sz w:val="24"/>
          <w:szCs w:val="24"/>
          <w:lang w:eastAsia="pl-PL"/>
        </w:rPr>
        <w:t xml:space="preserve"> oraz w ramach R</w:t>
      </w:r>
      <w:r w:rsidR="007F718D" w:rsidRPr="007F718D">
        <w:rPr>
          <w:rFonts w:ascii="Times New Roman" w:eastAsia="Times New Roman" w:hAnsi="Times New Roman" w:cs="Times New Roman"/>
          <w:sz w:val="24"/>
          <w:szCs w:val="24"/>
          <w:lang w:eastAsia="pl-PL"/>
        </w:rPr>
        <w:t xml:space="preserve">ządowego </w:t>
      </w:r>
      <w:r w:rsidR="007F718D">
        <w:rPr>
          <w:rFonts w:ascii="Times New Roman" w:eastAsia="Times New Roman" w:hAnsi="Times New Roman" w:cs="Times New Roman"/>
          <w:sz w:val="24"/>
          <w:szCs w:val="24"/>
          <w:lang w:eastAsia="pl-PL"/>
        </w:rPr>
        <w:t>F</w:t>
      </w:r>
      <w:r w:rsidR="007F718D" w:rsidRPr="007F718D">
        <w:rPr>
          <w:rFonts w:ascii="Times New Roman" w:eastAsia="Times New Roman" w:hAnsi="Times New Roman" w:cs="Times New Roman"/>
          <w:sz w:val="24"/>
          <w:szCs w:val="24"/>
          <w:lang w:eastAsia="pl-PL"/>
        </w:rPr>
        <w:t xml:space="preserve">unduszu </w:t>
      </w:r>
      <w:r w:rsidR="007F718D">
        <w:rPr>
          <w:rFonts w:ascii="Times New Roman" w:eastAsia="Times New Roman" w:hAnsi="Times New Roman" w:cs="Times New Roman"/>
          <w:sz w:val="24"/>
          <w:szCs w:val="24"/>
          <w:lang w:eastAsia="pl-PL"/>
        </w:rPr>
        <w:t>I</w:t>
      </w:r>
      <w:r w:rsidR="007F718D" w:rsidRPr="007F718D">
        <w:rPr>
          <w:rFonts w:ascii="Times New Roman" w:eastAsia="Times New Roman" w:hAnsi="Times New Roman" w:cs="Times New Roman"/>
          <w:sz w:val="24"/>
          <w:szCs w:val="24"/>
          <w:lang w:eastAsia="pl-PL"/>
        </w:rPr>
        <w:t xml:space="preserve">nwestycji </w:t>
      </w:r>
      <w:r w:rsidR="007F718D">
        <w:rPr>
          <w:rFonts w:ascii="Times New Roman" w:eastAsia="Times New Roman" w:hAnsi="Times New Roman" w:cs="Times New Roman"/>
          <w:sz w:val="24"/>
          <w:szCs w:val="24"/>
          <w:lang w:eastAsia="pl-PL"/>
        </w:rPr>
        <w:t>L</w:t>
      </w:r>
      <w:r w:rsidR="007F718D" w:rsidRPr="007F718D">
        <w:rPr>
          <w:rFonts w:ascii="Times New Roman" w:eastAsia="Times New Roman" w:hAnsi="Times New Roman" w:cs="Times New Roman"/>
          <w:sz w:val="24"/>
          <w:szCs w:val="24"/>
          <w:lang w:eastAsia="pl-PL"/>
        </w:rPr>
        <w:t>ok</w:t>
      </w:r>
      <w:r w:rsidR="007F718D">
        <w:rPr>
          <w:rFonts w:ascii="Times New Roman" w:eastAsia="Times New Roman" w:hAnsi="Times New Roman" w:cs="Times New Roman"/>
          <w:sz w:val="24"/>
          <w:szCs w:val="24"/>
          <w:lang w:eastAsia="pl-PL"/>
        </w:rPr>
        <w:t>a</w:t>
      </w:r>
      <w:r w:rsidR="007F718D" w:rsidRPr="007F718D">
        <w:rPr>
          <w:rFonts w:ascii="Times New Roman" w:eastAsia="Times New Roman" w:hAnsi="Times New Roman" w:cs="Times New Roman"/>
          <w:sz w:val="24"/>
          <w:szCs w:val="24"/>
          <w:lang w:eastAsia="pl-PL"/>
        </w:rPr>
        <w:t>lnych</w:t>
      </w:r>
      <w:r w:rsidR="007F718D">
        <w:rPr>
          <w:rFonts w:ascii="Times New Roman" w:eastAsia="Times New Roman" w:hAnsi="Times New Roman" w:cs="Times New Roman"/>
          <w:sz w:val="24"/>
          <w:szCs w:val="24"/>
          <w:lang w:eastAsia="pl-PL"/>
        </w:rPr>
        <w:t xml:space="preserve"> </w:t>
      </w:r>
      <w:r w:rsidRPr="007F718D">
        <w:rPr>
          <w:rFonts w:ascii="Times New Roman" w:eastAsia="Times New Roman" w:hAnsi="Times New Roman" w:cs="Times New Roman"/>
          <w:sz w:val="24"/>
          <w:szCs w:val="24"/>
          <w:lang w:eastAsia="pl-PL"/>
        </w:rPr>
        <w:t>500 000,00 zł</w:t>
      </w:r>
      <w:r w:rsidR="007F718D">
        <w:rPr>
          <w:rFonts w:ascii="Times New Roman" w:eastAsia="Times New Roman" w:hAnsi="Times New Roman" w:cs="Times New Roman"/>
          <w:sz w:val="24"/>
          <w:szCs w:val="24"/>
          <w:lang w:eastAsia="pl-PL"/>
        </w:rPr>
        <w:t>;</w:t>
      </w:r>
    </w:p>
    <w:p w14:paraId="683B7DAF" w14:textId="32DB5036" w:rsidR="002F431D" w:rsidRPr="002F431D" w:rsidRDefault="002F431D" w:rsidP="002F431D">
      <w:pPr>
        <w:pStyle w:val="Akapitzlist"/>
        <w:numPr>
          <w:ilvl w:val="0"/>
          <w:numId w:val="7"/>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2F431D">
        <w:rPr>
          <w:rFonts w:ascii="Times New Roman" w:eastAsia="Times New Roman" w:hAnsi="Times New Roman" w:cs="Times New Roman"/>
          <w:sz w:val="24"/>
          <w:szCs w:val="24"/>
          <w:lang w:eastAsia="pl-PL"/>
        </w:rPr>
        <w:t xml:space="preserve">akup i montaż </w:t>
      </w:r>
      <w:proofErr w:type="spellStart"/>
      <w:r w:rsidRPr="002F431D">
        <w:rPr>
          <w:rFonts w:ascii="Times New Roman" w:eastAsia="Times New Roman" w:hAnsi="Times New Roman" w:cs="Times New Roman"/>
          <w:sz w:val="24"/>
          <w:szCs w:val="24"/>
          <w:lang w:eastAsia="pl-PL"/>
        </w:rPr>
        <w:t>piecy</w:t>
      </w:r>
      <w:proofErr w:type="spellEnd"/>
      <w:r w:rsidRPr="002F43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t>
      </w:r>
      <w:proofErr w:type="spellStart"/>
      <w:r>
        <w:rPr>
          <w:rFonts w:ascii="Times New Roman" w:eastAsia="Times New Roman" w:hAnsi="Times New Roman" w:cs="Times New Roman"/>
          <w:sz w:val="24"/>
          <w:szCs w:val="24"/>
          <w:lang w:eastAsia="pl-PL"/>
        </w:rPr>
        <w:t>pel</w:t>
      </w:r>
      <w:r w:rsidR="00E27A43">
        <w:rPr>
          <w:rFonts w:ascii="Times New Roman" w:eastAsia="Times New Roman" w:hAnsi="Times New Roman" w:cs="Times New Roman"/>
          <w:sz w:val="24"/>
          <w:szCs w:val="24"/>
          <w:lang w:eastAsia="pl-PL"/>
        </w:rPr>
        <w:t>l</w:t>
      </w:r>
      <w:r>
        <w:rPr>
          <w:rFonts w:ascii="Times New Roman" w:eastAsia="Times New Roman" w:hAnsi="Times New Roman" w:cs="Times New Roman"/>
          <w:sz w:val="24"/>
          <w:szCs w:val="24"/>
          <w:lang w:eastAsia="pl-PL"/>
        </w:rPr>
        <w:t>et</w:t>
      </w:r>
      <w:proofErr w:type="spellEnd"/>
      <w:r>
        <w:rPr>
          <w:rFonts w:ascii="Times New Roman" w:eastAsia="Times New Roman" w:hAnsi="Times New Roman" w:cs="Times New Roman"/>
          <w:sz w:val="24"/>
          <w:szCs w:val="24"/>
          <w:lang w:eastAsia="pl-PL"/>
        </w:rPr>
        <w:t xml:space="preserve"> </w:t>
      </w:r>
      <w:r w:rsidRPr="002F431D">
        <w:rPr>
          <w:rFonts w:ascii="Times New Roman" w:eastAsia="Times New Roman" w:hAnsi="Times New Roman" w:cs="Times New Roman"/>
          <w:sz w:val="24"/>
          <w:szCs w:val="24"/>
          <w:lang w:eastAsia="pl-PL"/>
        </w:rPr>
        <w:t>w budynkach sal wiejskich w miejscowościach Górzna i Józefowo – łączna wartość 49 300,00 zł;</w:t>
      </w:r>
    </w:p>
    <w:p w14:paraId="340826B4" w14:textId="15708C53" w:rsidR="00C379E6" w:rsidRDefault="00C379E6" w:rsidP="002F431D">
      <w:pPr>
        <w:numPr>
          <w:ilvl w:val="0"/>
          <w:numId w:val="7"/>
        </w:numPr>
        <w:spacing w:after="0"/>
        <w:jc w:val="both"/>
        <w:rPr>
          <w:rFonts w:ascii="Times New Roman" w:eastAsia="Times New Roman" w:hAnsi="Times New Roman" w:cs="Times New Roman"/>
          <w:sz w:val="24"/>
          <w:szCs w:val="24"/>
          <w:lang w:eastAsia="pl-PL"/>
        </w:rPr>
      </w:pPr>
      <w:r w:rsidRPr="000376E8">
        <w:rPr>
          <w:rFonts w:ascii="Times New Roman" w:eastAsia="Times New Roman" w:hAnsi="Times New Roman" w:cs="Times New Roman"/>
          <w:sz w:val="24"/>
          <w:szCs w:val="24"/>
          <w:lang w:eastAsia="pl-PL"/>
        </w:rPr>
        <w:t xml:space="preserve">budowa drogi </w:t>
      </w:r>
      <w:r w:rsidR="000376E8" w:rsidRPr="000376E8">
        <w:rPr>
          <w:rFonts w:ascii="Times New Roman" w:eastAsia="Times New Roman" w:hAnsi="Times New Roman" w:cs="Times New Roman"/>
          <w:sz w:val="24"/>
          <w:szCs w:val="24"/>
          <w:lang w:eastAsia="pl-PL"/>
        </w:rPr>
        <w:t>w miejscowości Dzierzążenko (za ul. Jerozolimską)</w:t>
      </w:r>
      <w:r w:rsidRPr="000376E8">
        <w:rPr>
          <w:rFonts w:ascii="Times New Roman" w:eastAsia="Times New Roman" w:hAnsi="Times New Roman" w:cs="Times New Roman"/>
          <w:sz w:val="24"/>
          <w:szCs w:val="24"/>
          <w:lang w:eastAsia="pl-PL"/>
        </w:rPr>
        <w:t xml:space="preserve"> – wartość zadania </w:t>
      </w:r>
      <w:r w:rsidR="000376E8" w:rsidRPr="000376E8">
        <w:rPr>
          <w:rFonts w:ascii="Times New Roman" w:eastAsia="Times New Roman" w:hAnsi="Times New Roman" w:cs="Times New Roman"/>
          <w:sz w:val="24"/>
          <w:szCs w:val="24"/>
          <w:lang w:eastAsia="pl-PL"/>
        </w:rPr>
        <w:t>637 675,92</w:t>
      </w:r>
      <w:r w:rsidR="00C00979" w:rsidRPr="000376E8">
        <w:rPr>
          <w:rFonts w:ascii="Times New Roman" w:eastAsia="Times New Roman" w:hAnsi="Times New Roman" w:cs="Times New Roman"/>
          <w:sz w:val="24"/>
          <w:szCs w:val="24"/>
          <w:lang w:eastAsia="pl-PL"/>
        </w:rPr>
        <w:t xml:space="preserve"> zł;</w:t>
      </w:r>
    </w:p>
    <w:p w14:paraId="19C41BA7" w14:textId="2D6ADD0B" w:rsidR="007F718D" w:rsidRDefault="007F718D" w:rsidP="001B1784">
      <w:pPr>
        <w:pStyle w:val="Akapitzlist"/>
        <w:numPr>
          <w:ilvl w:val="0"/>
          <w:numId w:val="7"/>
        </w:numPr>
        <w:jc w:val="both"/>
        <w:rPr>
          <w:rFonts w:ascii="Times New Roman" w:eastAsia="Times New Roman" w:hAnsi="Times New Roman" w:cs="Times New Roman"/>
          <w:sz w:val="24"/>
          <w:szCs w:val="24"/>
          <w:lang w:eastAsia="pl-PL"/>
        </w:rPr>
      </w:pPr>
      <w:r w:rsidRPr="007F718D">
        <w:rPr>
          <w:rFonts w:ascii="Times New Roman" w:eastAsia="Times New Roman" w:hAnsi="Times New Roman" w:cs="Times New Roman"/>
          <w:sz w:val="24"/>
          <w:szCs w:val="24"/>
          <w:lang w:eastAsia="pl-PL"/>
        </w:rPr>
        <w:t xml:space="preserve">wykonanie projektów i budowa odcinków chodników w miejscowościach </w:t>
      </w:r>
      <w:r>
        <w:rPr>
          <w:rFonts w:ascii="Times New Roman" w:eastAsia="Times New Roman" w:hAnsi="Times New Roman" w:cs="Times New Roman"/>
          <w:sz w:val="24"/>
          <w:szCs w:val="24"/>
          <w:lang w:eastAsia="pl-PL"/>
        </w:rPr>
        <w:t xml:space="preserve">Bługowo, Górzna, Kamień, Międzybłocie, Stawnica </w:t>
      </w:r>
      <w:r w:rsidRPr="007F718D">
        <w:rPr>
          <w:rFonts w:ascii="Times New Roman" w:eastAsia="Times New Roman" w:hAnsi="Times New Roman" w:cs="Times New Roman"/>
          <w:sz w:val="24"/>
          <w:szCs w:val="24"/>
          <w:lang w:eastAsia="pl-PL"/>
        </w:rPr>
        <w:t xml:space="preserve">– łączna wartość zadań </w:t>
      </w:r>
      <w:r w:rsidR="0086650D">
        <w:rPr>
          <w:rFonts w:ascii="Times New Roman" w:eastAsia="Times New Roman" w:hAnsi="Times New Roman" w:cs="Times New Roman"/>
          <w:sz w:val="24"/>
          <w:szCs w:val="24"/>
          <w:lang w:eastAsia="pl-PL"/>
        </w:rPr>
        <w:t>463811,04</w:t>
      </w:r>
      <w:r w:rsidRPr="007F718D">
        <w:rPr>
          <w:rFonts w:ascii="Times New Roman" w:eastAsia="Times New Roman" w:hAnsi="Times New Roman" w:cs="Times New Roman"/>
          <w:sz w:val="24"/>
          <w:szCs w:val="24"/>
          <w:lang w:eastAsia="pl-PL"/>
        </w:rPr>
        <w:t xml:space="preserve"> zł;</w:t>
      </w:r>
    </w:p>
    <w:p w14:paraId="77AEB474" w14:textId="3E7BF967" w:rsidR="0086650D" w:rsidRPr="007F718D" w:rsidRDefault="0086650D" w:rsidP="001B1784">
      <w:pPr>
        <w:pStyle w:val="Akapitzlist"/>
        <w:numPr>
          <w:ilvl w:val="0"/>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budowa ścieżki pieszo-rowerowej z miejscowości Stawnica do Złotowa – wartość zadania 55 390,28 zł</w:t>
      </w:r>
      <w:r w:rsidR="001B1784">
        <w:rPr>
          <w:rFonts w:ascii="Times New Roman" w:eastAsia="Times New Roman" w:hAnsi="Times New Roman" w:cs="Times New Roman"/>
          <w:sz w:val="24"/>
          <w:szCs w:val="24"/>
          <w:lang w:eastAsia="pl-PL"/>
        </w:rPr>
        <w:t>;</w:t>
      </w:r>
    </w:p>
    <w:p w14:paraId="14FFB0D5" w14:textId="40498417" w:rsidR="00560216" w:rsidRDefault="00560216" w:rsidP="001B1784">
      <w:pPr>
        <w:pStyle w:val="Akapitzlist"/>
        <w:numPr>
          <w:ilvl w:val="0"/>
          <w:numId w:val="7"/>
        </w:numPr>
        <w:jc w:val="both"/>
        <w:rPr>
          <w:rFonts w:ascii="Times New Roman" w:eastAsia="Times New Roman" w:hAnsi="Times New Roman" w:cs="Times New Roman"/>
          <w:sz w:val="24"/>
          <w:szCs w:val="24"/>
          <w:lang w:eastAsia="pl-PL"/>
        </w:rPr>
      </w:pPr>
      <w:r w:rsidRPr="00560216">
        <w:rPr>
          <w:rFonts w:ascii="Times New Roman" w:eastAsia="Times New Roman" w:hAnsi="Times New Roman" w:cs="Times New Roman"/>
          <w:sz w:val="24"/>
          <w:szCs w:val="24"/>
          <w:lang w:eastAsia="pl-PL"/>
        </w:rPr>
        <w:t xml:space="preserve">emulsjonowanie dróg gminnych w miejscowościach </w:t>
      </w:r>
      <w:r>
        <w:rPr>
          <w:rFonts w:ascii="Times New Roman" w:eastAsia="Times New Roman" w:hAnsi="Times New Roman" w:cs="Times New Roman"/>
          <w:sz w:val="24"/>
          <w:szCs w:val="24"/>
          <w:lang w:eastAsia="pl-PL"/>
        </w:rPr>
        <w:t>Blękwit, Pieczyn i Zalesie</w:t>
      </w:r>
      <w:r w:rsidRPr="00560216">
        <w:rPr>
          <w:rFonts w:ascii="Times New Roman" w:eastAsia="Times New Roman" w:hAnsi="Times New Roman" w:cs="Times New Roman"/>
          <w:sz w:val="24"/>
          <w:szCs w:val="24"/>
          <w:lang w:eastAsia="pl-PL"/>
        </w:rPr>
        <w:t xml:space="preserve"> – wartość zadania </w:t>
      </w:r>
      <w:r>
        <w:rPr>
          <w:rFonts w:ascii="Times New Roman" w:eastAsia="Times New Roman" w:hAnsi="Times New Roman" w:cs="Times New Roman"/>
          <w:sz w:val="24"/>
          <w:szCs w:val="24"/>
          <w:lang w:eastAsia="pl-PL"/>
        </w:rPr>
        <w:t>251 992,98</w:t>
      </w:r>
      <w:r w:rsidRPr="00560216">
        <w:rPr>
          <w:rFonts w:ascii="Times New Roman" w:eastAsia="Times New Roman" w:hAnsi="Times New Roman" w:cs="Times New Roman"/>
          <w:sz w:val="24"/>
          <w:szCs w:val="24"/>
          <w:lang w:eastAsia="pl-PL"/>
        </w:rPr>
        <w:t xml:space="preserve"> zł;  </w:t>
      </w:r>
    </w:p>
    <w:p w14:paraId="5F5D37E0" w14:textId="02D20D80" w:rsidR="0086650D" w:rsidRDefault="0086650D" w:rsidP="001B1784">
      <w:pPr>
        <w:pStyle w:val="Akapitzlist"/>
        <w:numPr>
          <w:ilvl w:val="0"/>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przebudowa dróg gminnych w miejscowościach Święta, </w:t>
      </w:r>
      <w:r w:rsidR="001B1784">
        <w:rPr>
          <w:rFonts w:ascii="Times New Roman" w:eastAsia="Times New Roman" w:hAnsi="Times New Roman" w:cs="Times New Roman"/>
          <w:sz w:val="24"/>
          <w:szCs w:val="24"/>
          <w:lang w:eastAsia="pl-PL"/>
        </w:rPr>
        <w:t xml:space="preserve">Międzybłocie i Radawnica – </w:t>
      </w:r>
      <w:r w:rsidR="001B1784" w:rsidRPr="001B1784">
        <w:rPr>
          <w:rFonts w:ascii="Times New Roman" w:eastAsia="Times New Roman" w:hAnsi="Times New Roman" w:cs="Times New Roman"/>
          <w:sz w:val="24"/>
          <w:szCs w:val="24"/>
          <w:lang w:eastAsia="pl-PL"/>
        </w:rPr>
        <w:t xml:space="preserve">łączna wartość zadań </w:t>
      </w:r>
      <w:r w:rsidR="001B1784">
        <w:rPr>
          <w:rFonts w:ascii="Times New Roman" w:eastAsia="Times New Roman" w:hAnsi="Times New Roman" w:cs="Times New Roman"/>
          <w:sz w:val="24"/>
          <w:szCs w:val="24"/>
          <w:lang w:eastAsia="pl-PL"/>
        </w:rPr>
        <w:t>146 325,00 zł;</w:t>
      </w:r>
    </w:p>
    <w:p w14:paraId="29A2FCB3" w14:textId="6F5143B7" w:rsidR="001B1784" w:rsidRDefault="001B1784" w:rsidP="001B1784">
      <w:pPr>
        <w:pStyle w:val="Akapitzlist"/>
        <w:numPr>
          <w:ilvl w:val="0"/>
          <w:numId w:val="7"/>
        </w:numPr>
        <w:jc w:val="both"/>
        <w:rPr>
          <w:rFonts w:ascii="Times New Roman" w:eastAsia="Times New Roman" w:hAnsi="Times New Roman" w:cs="Times New Roman"/>
          <w:sz w:val="24"/>
          <w:szCs w:val="24"/>
          <w:lang w:eastAsia="pl-PL"/>
        </w:rPr>
      </w:pPr>
      <w:r w:rsidRPr="001B1784">
        <w:rPr>
          <w:rFonts w:ascii="Times New Roman" w:eastAsia="Times New Roman" w:hAnsi="Times New Roman" w:cs="Times New Roman"/>
          <w:sz w:val="24"/>
          <w:szCs w:val="24"/>
          <w:lang w:eastAsia="pl-PL"/>
        </w:rPr>
        <w:t xml:space="preserve">przebudowa drogi powiatowej 1050P Skic – do skrzyżowania na Górkę Klasztorną - pomoc finansowa dla Powiatu Złotowskiego – </w:t>
      </w:r>
      <w:r>
        <w:rPr>
          <w:rFonts w:ascii="Times New Roman" w:eastAsia="Times New Roman" w:hAnsi="Times New Roman" w:cs="Times New Roman"/>
          <w:sz w:val="24"/>
          <w:szCs w:val="24"/>
          <w:lang w:eastAsia="pl-PL"/>
        </w:rPr>
        <w:t>85</w:t>
      </w:r>
      <w:r w:rsidRPr="001B1784">
        <w:rPr>
          <w:rFonts w:ascii="Times New Roman" w:eastAsia="Times New Roman" w:hAnsi="Times New Roman" w:cs="Times New Roman"/>
          <w:sz w:val="24"/>
          <w:szCs w:val="24"/>
          <w:lang w:eastAsia="pl-PL"/>
        </w:rPr>
        <w:t xml:space="preserve"> 000,00 zł; </w:t>
      </w:r>
    </w:p>
    <w:p w14:paraId="1B9FB320" w14:textId="34272457" w:rsidR="001B1784" w:rsidRPr="001B1784" w:rsidRDefault="001B1784" w:rsidP="001B1784">
      <w:pPr>
        <w:pStyle w:val="Akapitzlist"/>
        <w:numPr>
          <w:ilvl w:val="0"/>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przebudowa drogi powiatowej 1052P w m. Kleszczyna - </w:t>
      </w:r>
      <w:r w:rsidRPr="001B1784">
        <w:rPr>
          <w:rFonts w:ascii="Times New Roman" w:eastAsia="Times New Roman" w:hAnsi="Times New Roman" w:cs="Times New Roman"/>
          <w:sz w:val="24"/>
          <w:szCs w:val="24"/>
          <w:lang w:eastAsia="pl-PL"/>
        </w:rPr>
        <w:t xml:space="preserve">pomoc finansowa dla Powiatu Złotowskiego – </w:t>
      </w:r>
      <w:r>
        <w:rPr>
          <w:rFonts w:ascii="Times New Roman" w:eastAsia="Times New Roman" w:hAnsi="Times New Roman" w:cs="Times New Roman"/>
          <w:sz w:val="24"/>
          <w:szCs w:val="24"/>
          <w:lang w:eastAsia="pl-PL"/>
        </w:rPr>
        <w:t>27 5</w:t>
      </w:r>
      <w:r w:rsidRPr="001B1784">
        <w:rPr>
          <w:rFonts w:ascii="Times New Roman" w:eastAsia="Times New Roman" w:hAnsi="Times New Roman" w:cs="Times New Roman"/>
          <w:sz w:val="24"/>
          <w:szCs w:val="24"/>
          <w:lang w:eastAsia="pl-PL"/>
        </w:rPr>
        <w:t>00,00 zł;</w:t>
      </w:r>
    </w:p>
    <w:p w14:paraId="1C7DC256" w14:textId="39FF231B" w:rsidR="001B1784" w:rsidRPr="001B1784" w:rsidRDefault="001B1784" w:rsidP="001B1784">
      <w:pPr>
        <w:pStyle w:val="Akapitzlist"/>
        <w:numPr>
          <w:ilvl w:val="0"/>
          <w:numId w:val="7"/>
        </w:numPr>
        <w:jc w:val="both"/>
        <w:rPr>
          <w:rFonts w:ascii="Times New Roman" w:eastAsia="Times New Roman" w:hAnsi="Times New Roman" w:cs="Times New Roman"/>
          <w:sz w:val="24"/>
          <w:szCs w:val="24"/>
          <w:lang w:eastAsia="pl-PL"/>
        </w:rPr>
      </w:pPr>
      <w:r w:rsidRPr="001B1784">
        <w:rPr>
          <w:rFonts w:ascii="Times New Roman" w:eastAsia="Times New Roman" w:hAnsi="Times New Roman" w:cs="Times New Roman"/>
          <w:sz w:val="24"/>
          <w:szCs w:val="24"/>
          <w:lang w:eastAsia="pl-PL"/>
        </w:rPr>
        <w:t>przebudowa drogi powiatowej Gajek – Buntowo</w:t>
      </w:r>
      <w:r>
        <w:rPr>
          <w:rFonts w:ascii="Times New Roman" w:eastAsia="Times New Roman" w:hAnsi="Times New Roman" w:cs="Times New Roman"/>
          <w:sz w:val="24"/>
          <w:szCs w:val="24"/>
          <w:lang w:eastAsia="pl-PL"/>
        </w:rPr>
        <w:t xml:space="preserve"> -</w:t>
      </w:r>
      <w:r w:rsidRPr="001B1784">
        <w:rPr>
          <w:rFonts w:ascii="Times New Roman" w:eastAsia="Times New Roman" w:hAnsi="Times New Roman" w:cs="Times New Roman"/>
          <w:sz w:val="24"/>
          <w:szCs w:val="24"/>
          <w:lang w:eastAsia="pl-PL"/>
        </w:rPr>
        <w:t xml:space="preserve"> pomoc finansowa dla Powiatu Złotowskiego – </w:t>
      </w:r>
      <w:r>
        <w:rPr>
          <w:rFonts w:ascii="Times New Roman" w:eastAsia="Times New Roman" w:hAnsi="Times New Roman" w:cs="Times New Roman"/>
          <w:sz w:val="24"/>
          <w:szCs w:val="24"/>
          <w:lang w:eastAsia="pl-PL"/>
        </w:rPr>
        <w:t>102</w:t>
      </w:r>
      <w:r w:rsidRPr="001B1784">
        <w:rPr>
          <w:rFonts w:ascii="Times New Roman" w:eastAsia="Times New Roman" w:hAnsi="Times New Roman" w:cs="Times New Roman"/>
          <w:sz w:val="24"/>
          <w:szCs w:val="24"/>
          <w:lang w:eastAsia="pl-PL"/>
        </w:rPr>
        <w:t xml:space="preserve"> 500,00 zł</w:t>
      </w:r>
      <w:r>
        <w:rPr>
          <w:rFonts w:ascii="Times New Roman" w:eastAsia="Times New Roman" w:hAnsi="Times New Roman" w:cs="Times New Roman"/>
          <w:sz w:val="24"/>
          <w:szCs w:val="24"/>
          <w:lang w:eastAsia="pl-PL"/>
        </w:rPr>
        <w:t>.</w:t>
      </w:r>
    </w:p>
    <w:p w14:paraId="0133D08D" w14:textId="77777777" w:rsidR="00BF3A2F" w:rsidRPr="001B1784" w:rsidRDefault="00BF3A2F" w:rsidP="001B1784">
      <w:pPr>
        <w:pStyle w:val="Akapitzlist"/>
        <w:jc w:val="both"/>
        <w:rPr>
          <w:rFonts w:ascii="Times New Roman" w:eastAsia="Times New Roman" w:hAnsi="Times New Roman" w:cs="Times New Roman"/>
          <w:sz w:val="24"/>
          <w:szCs w:val="24"/>
          <w:lang w:eastAsia="pl-PL"/>
        </w:rPr>
      </w:pPr>
    </w:p>
    <w:p w14:paraId="3BD46A65" w14:textId="77777777" w:rsidR="00DB0D11" w:rsidRDefault="00DB0D11" w:rsidP="00BF3A2F">
      <w:pPr>
        <w:pStyle w:val="Nagwek1"/>
        <w:spacing w:before="0"/>
        <w:rPr>
          <w:rFonts w:ascii="Times New Roman" w:hAnsi="Times New Roman" w:cs="Times New Roman"/>
          <w:bCs w:val="0"/>
          <w:color w:val="auto"/>
          <w:sz w:val="24"/>
          <w:szCs w:val="24"/>
          <w:u w:val="single"/>
        </w:rPr>
      </w:pPr>
      <w:r w:rsidRPr="00DB0D11">
        <w:rPr>
          <w:rFonts w:ascii="Times New Roman" w:hAnsi="Times New Roman" w:cs="Times New Roman"/>
          <w:bCs w:val="0"/>
          <w:color w:val="auto"/>
          <w:sz w:val="24"/>
          <w:szCs w:val="24"/>
          <w:u w:val="single"/>
        </w:rPr>
        <w:t>1.</w:t>
      </w:r>
      <w:r w:rsidR="00BF3A2F">
        <w:rPr>
          <w:rFonts w:ascii="Times New Roman" w:hAnsi="Times New Roman" w:cs="Times New Roman"/>
          <w:bCs w:val="0"/>
          <w:color w:val="auto"/>
          <w:sz w:val="24"/>
          <w:szCs w:val="24"/>
          <w:u w:val="single"/>
        </w:rPr>
        <w:t>3</w:t>
      </w:r>
      <w:r w:rsidRPr="00DB0D11">
        <w:rPr>
          <w:rFonts w:ascii="Times New Roman" w:hAnsi="Times New Roman" w:cs="Times New Roman"/>
          <w:bCs w:val="0"/>
          <w:color w:val="auto"/>
          <w:sz w:val="24"/>
          <w:szCs w:val="24"/>
          <w:u w:val="single"/>
        </w:rPr>
        <w:t>. Gospodarka odpadami i ochrona powierzchni ziemi</w:t>
      </w:r>
    </w:p>
    <w:p w14:paraId="5F026EDF" w14:textId="77777777" w:rsidR="002C2F7D" w:rsidRPr="002C2F7D" w:rsidRDefault="002C2F7D" w:rsidP="002C2F7D"/>
    <w:p w14:paraId="7B643F91" w14:textId="77777777" w:rsidR="00DB0D11" w:rsidRDefault="00DB0D11" w:rsidP="00DB0D1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Zmiana ustawy o utrzymaniu porządku i czystości w gminie spowodowała daleko idące zmiany w gospodarce odpadami nakładając na gminę zarówno obowiązek recyklingu o określonym w przepisach poziomie jak i odbiór odpadów zarówno komunalnych jak i odpadów wytwarzanych przez zakłady pracy a nie stanowiących odpadów niebezpiecznych. Konieczne jest więc wyznaczenie takich celów strategicznych, które będą umożliwiały pełną realizację zapisów ustawy w tym wywiązanie się z poziomów recyklingu. </w:t>
      </w:r>
    </w:p>
    <w:p w14:paraId="4FE7A6B8" w14:textId="53D56F5D" w:rsidR="00DB0D11" w:rsidRDefault="008A4701" w:rsidP="007403D9">
      <w:pPr>
        <w:spacing w:after="0"/>
        <w:ind w:firstLine="708"/>
        <w:jc w:val="both"/>
        <w:rPr>
          <w:rFonts w:ascii="Times New Roman" w:hAnsi="Times New Roman" w:cs="Times New Roman"/>
          <w:sz w:val="24"/>
          <w:szCs w:val="24"/>
        </w:rPr>
      </w:pPr>
      <w:r w:rsidRPr="008A4701">
        <w:rPr>
          <w:rFonts w:ascii="Times New Roman" w:hAnsi="Times New Roman" w:cs="Times New Roman"/>
          <w:sz w:val="24"/>
          <w:szCs w:val="24"/>
        </w:rPr>
        <w:t xml:space="preserve">Gmina Złotów będąc członkiem Związku Gmin Krajny z siedzibą w Złotowie w dniu 12 marca 2013 r. podjęła uchwałę nr XXX/314/13 w sprawie przyjęcia zmiany statutu Związku Gmin Krajny, przekazując tym samym zadania związane z gospodarką odpadami komunalnymi. Podmiotem realizującym gospodarkę odpadami w imieniu gminy jest zatem Związek Gmin Krajny z siedzibą </w:t>
      </w:r>
      <w:r w:rsidR="001B1784">
        <w:rPr>
          <w:rFonts w:ascii="Times New Roman" w:hAnsi="Times New Roman" w:cs="Times New Roman"/>
          <w:sz w:val="24"/>
          <w:szCs w:val="24"/>
        </w:rPr>
        <w:t>ul. Wawrzyniaka 4a</w:t>
      </w:r>
      <w:r w:rsidRPr="008A4701">
        <w:rPr>
          <w:rFonts w:ascii="Times New Roman" w:hAnsi="Times New Roman" w:cs="Times New Roman"/>
          <w:sz w:val="24"/>
          <w:szCs w:val="24"/>
        </w:rPr>
        <w:t>, 77-400 Złotów. Przedsiębiorcą odbierającym odpady komunalne wyłonionym w drodze przetargu</w:t>
      </w:r>
      <w:r>
        <w:rPr>
          <w:rFonts w:ascii="Times New Roman" w:hAnsi="Times New Roman" w:cs="Times New Roman"/>
          <w:sz w:val="24"/>
          <w:szCs w:val="24"/>
        </w:rPr>
        <w:t xml:space="preserve"> w latach 201</w:t>
      </w:r>
      <w:r w:rsidR="001B1784">
        <w:rPr>
          <w:rFonts w:ascii="Times New Roman" w:hAnsi="Times New Roman" w:cs="Times New Roman"/>
          <w:sz w:val="24"/>
          <w:szCs w:val="24"/>
        </w:rPr>
        <w:t>9</w:t>
      </w:r>
      <w:r>
        <w:rPr>
          <w:rFonts w:ascii="Times New Roman" w:hAnsi="Times New Roman" w:cs="Times New Roman"/>
          <w:sz w:val="24"/>
          <w:szCs w:val="24"/>
        </w:rPr>
        <w:t>-20</w:t>
      </w:r>
      <w:r w:rsidR="001B1784">
        <w:rPr>
          <w:rFonts w:ascii="Times New Roman" w:hAnsi="Times New Roman" w:cs="Times New Roman"/>
          <w:sz w:val="24"/>
          <w:szCs w:val="24"/>
        </w:rPr>
        <w:t>20</w:t>
      </w:r>
      <w:r>
        <w:rPr>
          <w:rFonts w:ascii="Times New Roman" w:hAnsi="Times New Roman" w:cs="Times New Roman"/>
          <w:sz w:val="24"/>
          <w:szCs w:val="24"/>
        </w:rPr>
        <w:t xml:space="preserve"> był</w:t>
      </w:r>
      <w:r w:rsidRPr="008A4701">
        <w:rPr>
          <w:rFonts w:ascii="Times New Roman" w:hAnsi="Times New Roman" w:cs="Times New Roman"/>
          <w:sz w:val="24"/>
          <w:szCs w:val="24"/>
        </w:rPr>
        <w:t xml:space="preserve"> Miejski Zakład Usług Komunalnych Sp. z o.o. Odpady trafiają na znajdując</w:t>
      </w:r>
      <w:r w:rsidR="001B1784">
        <w:rPr>
          <w:rFonts w:ascii="Times New Roman" w:hAnsi="Times New Roman" w:cs="Times New Roman"/>
          <w:sz w:val="24"/>
          <w:szCs w:val="24"/>
        </w:rPr>
        <w:t>y</w:t>
      </w:r>
      <w:r w:rsidRPr="008A4701">
        <w:rPr>
          <w:rFonts w:ascii="Times New Roman" w:hAnsi="Times New Roman" w:cs="Times New Roman"/>
          <w:sz w:val="24"/>
          <w:szCs w:val="24"/>
        </w:rPr>
        <w:t xml:space="preserve"> się na terenie gminy Złotów obiekt: Regionalną Instalację Przetwarzania Odpadów Komunalnych w Stawnicy. Dodatkowo na terenie gminy funkcjonują punkty składowania selektywnie zbieranych odpadów komunalnych (tzw. „gniazda”), do których można oddać papier i tekturę, tworzywa sztuczne oraz szkło. Dwa razy w roku w wyznaczonych miejscach i terminach odbywa się mobilna zbiórka odpadów komunalnych, w czasie której zbierane są m.in. odpady wielkogabarytowe oraz zużyty sprzęt elektryczny i elektroniczny.</w:t>
      </w:r>
      <w:r w:rsidR="007403D9" w:rsidRPr="007403D9">
        <w:t xml:space="preserve"> </w:t>
      </w:r>
      <w:r w:rsidR="007403D9" w:rsidRPr="007403D9">
        <w:rPr>
          <w:rFonts w:ascii="Times New Roman" w:hAnsi="Times New Roman" w:cs="Times New Roman"/>
          <w:sz w:val="24"/>
          <w:szCs w:val="24"/>
        </w:rPr>
        <w:t>Odpady komunalne z terenu funkcjonowania Związku Gmin Krajny w Złotowie</w:t>
      </w:r>
      <w:r w:rsidR="007403D9">
        <w:rPr>
          <w:rFonts w:ascii="Times New Roman" w:hAnsi="Times New Roman" w:cs="Times New Roman"/>
          <w:sz w:val="24"/>
          <w:szCs w:val="24"/>
        </w:rPr>
        <w:t xml:space="preserve"> </w:t>
      </w:r>
      <w:r w:rsidR="007403D9" w:rsidRPr="007403D9">
        <w:rPr>
          <w:rFonts w:ascii="Times New Roman" w:hAnsi="Times New Roman" w:cs="Times New Roman"/>
          <w:sz w:val="24"/>
          <w:szCs w:val="24"/>
        </w:rPr>
        <w:t>odbierane są od właścicieli zamieszkujących dane nieruchomości jak i z nieruchomości</w:t>
      </w:r>
      <w:r w:rsidR="007403D9">
        <w:rPr>
          <w:rFonts w:ascii="Times New Roman" w:hAnsi="Times New Roman" w:cs="Times New Roman"/>
          <w:sz w:val="24"/>
          <w:szCs w:val="24"/>
        </w:rPr>
        <w:t xml:space="preserve"> </w:t>
      </w:r>
      <w:r w:rsidR="007403D9" w:rsidRPr="007403D9">
        <w:rPr>
          <w:rFonts w:ascii="Times New Roman" w:hAnsi="Times New Roman" w:cs="Times New Roman"/>
          <w:sz w:val="24"/>
          <w:szCs w:val="24"/>
        </w:rPr>
        <w:t>niezamieszkanych. Odbierane są odpady zarówno w postaci odpadów niesegregowanych</w:t>
      </w:r>
      <w:r w:rsidR="007403D9">
        <w:rPr>
          <w:rFonts w:ascii="Times New Roman" w:hAnsi="Times New Roman" w:cs="Times New Roman"/>
          <w:sz w:val="24"/>
          <w:szCs w:val="24"/>
        </w:rPr>
        <w:t xml:space="preserve"> </w:t>
      </w:r>
      <w:r w:rsidR="007403D9" w:rsidRPr="007403D9">
        <w:rPr>
          <w:rFonts w:ascii="Times New Roman" w:hAnsi="Times New Roman" w:cs="Times New Roman"/>
          <w:sz w:val="24"/>
          <w:szCs w:val="24"/>
        </w:rPr>
        <w:t>(zmieszanych), a także zebranych w sposób selektywny</w:t>
      </w:r>
      <w:r w:rsidR="007403D9">
        <w:rPr>
          <w:rFonts w:ascii="Times New Roman" w:hAnsi="Times New Roman" w:cs="Times New Roman"/>
          <w:sz w:val="24"/>
          <w:szCs w:val="24"/>
        </w:rPr>
        <w:t>.</w:t>
      </w:r>
    </w:p>
    <w:p w14:paraId="04F3C33B" w14:textId="77777777" w:rsidR="008A4701" w:rsidRDefault="008A4701" w:rsidP="00DB0D11">
      <w:pPr>
        <w:spacing w:after="0"/>
        <w:ind w:firstLine="708"/>
        <w:jc w:val="both"/>
        <w:rPr>
          <w:rFonts w:ascii="Times New Roman" w:hAnsi="Times New Roman" w:cs="Times New Roman"/>
          <w:b/>
          <w:bCs/>
          <w:sz w:val="24"/>
          <w:szCs w:val="24"/>
          <w:u w:val="single"/>
        </w:rPr>
      </w:pPr>
    </w:p>
    <w:p w14:paraId="16954E81" w14:textId="77777777" w:rsidR="00DB0D11" w:rsidRPr="00BF3A2F" w:rsidRDefault="00DB0D11" w:rsidP="00DB0D11">
      <w:pPr>
        <w:spacing w:after="0"/>
        <w:ind w:firstLine="708"/>
        <w:jc w:val="both"/>
        <w:rPr>
          <w:rFonts w:ascii="Times New Roman" w:hAnsi="Times New Roman" w:cs="Times New Roman"/>
          <w:b/>
          <w:bCs/>
          <w:sz w:val="24"/>
          <w:szCs w:val="24"/>
          <w:u w:val="single"/>
        </w:rPr>
      </w:pPr>
      <w:r w:rsidRPr="00BF3A2F">
        <w:rPr>
          <w:rFonts w:ascii="Times New Roman" w:hAnsi="Times New Roman" w:cs="Times New Roman"/>
          <w:b/>
          <w:bCs/>
          <w:sz w:val="24"/>
          <w:szCs w:val="24"/>
          <w:u w:val="single"/>
        </w:rPr>
        <w:t>Cele szczegółowe</w:t>
      </w:r>
    </w:p>
    <w:p w14:paraId="78F17ACF" w14:textId="77777777" w:rsidR="00DB0D11" w:rsidRPr="00BF3A2F" w:rsidRDefault="00DB0D11" w:rsidP="001B1784">
      <w:pPr>
        <w:pStyle w:val="Akapitzlist"/>
        <w:numPr>
          <w:ilvl w:val="0"/>
          <w:numId w:val="19"/>
        </w:numPr>
        <w:spacing w:after="0"/>
        <w:contextualSpacing w:val="0"/>
        <w:jc w:val="both"/>
        <w:rPr>
          <w:rFonts w:ascii="Times New Roman" w:hAnsi="Times New Roman" w:cs="Times New Roman"/>
          <w:sz w:val="24"/>
          <w:szCs w:val="24"/>
        </w:rPr>
      </w:pPr>
      <w:r w:rsidRPr="00BF3A2F">
        <w:rPr>
          <w:rFonts w:ascii="Times New Roman" w:hAnsi="Times New Roman" w:cs="Times New Roman"/>
          <w:sz w:val="24"/>
          <w:szCs w:val="24"/>
        </w:rPr>
        <w:t>zwi</w:t>
      </w:r>
      <w:r w:rsidRPr="00BF3A2F">
        <w:rPr>
          <w:rFonts w:ascii="TimesNewRoman" w:eastAsia="TimesNewRoman" w:hAnsi="Times New Roman" w:cs="Times New Roman"/>
          <w:sz w:val="24"/>
          <w:szCs w:val="24"/>
        </w:rPr>
        <w:t>ę</w:t>
      </w:r>
      <w:r w:rsidRPr="00BF3A2F">
        <w:rPr>
          <w:rFonts w:ascii="Times New Roman" w:hAnsi="Times New Roman" w:cs="Times New Roman"/>
          <w:sz w:val="24"/>
          <w:szCs w:val="24"/>
        </w:rPr>
        <w:t>kszenie udziału odzysku, w tym w szczególno</w:t>
      </w:r>
      <w:r w:rsidRPr="00BF3A2F">
        <w:rPr>
          <w:rFonts w:ascii="TimesNewRoman" w:eastAsia="TimesNewRoman" w:hAnsi="Times New Roman" w:cs="Times New Roman"/>
          <w:sz w:val="24"/>
          <w:szCs w:val="24"/>
        </w:rPr>
        <w:t>ś</w:t>
      </w:r>
      <w:r w:rsidRPr="00BF3A2F">
        <w:rPr>
          <w:rFonts w:ascii="Times New Roman" w:hAnsi="Times New Roman" w:cs="Times New Roman"/>
          <w:sz w:val="24"/>
          <w:szCs w:val="24"/>
        </w:rPr>
        <w:t>ci odzysku energii z odpadów zgodnego z wymaganiami ochrony środowiska,</w:t>
      </w:r>
    </w:p>
    <w:p w14:paraId="63015022" w14:textId="77777777" w:rsidR="00DB0D11" w:rsidRPr="00BF3A2F" w:rsidRDefault="00DB0D11" w:rsidP="001B1784">
      <w:pPr>
        <w:pStyle w:val="Akapitzlist"/>
        <w:numPr>
          <w:ilvl w:val="0"/>
          <w:numId w:val="19"/>
        </w:numPr>
        <w:autoSpaceDE w:val="0"/>
        <w:autoSpaceDN w:val="0"/>
        <w:adjustRightInd w:val="0"/>
        <w:spacing w:after="0"/>
        <w:contextualSpacing w:val="0"/>
        <w:jc w:val="both"/>
        <w:rPr>
          <w:rFonts w:ascii="Times New Roman" w:hAnsi="Times New Roman" w:cs="Times New Roman"/>
          <w:sz w:val="24"/>
          <w:szCs w:val="24"/>
        </w:rPr>
      </w:pPr>
      <w:r w:rsidRPr="00BF3A2F">
        <w:rPr>
          <w:rFonts w:ascii="Times New Roman" w:hAnsi="Times New Roman" w:cs="Times New Roman"/>
          <w:sz w:val="24"/>
          <w:szCs w:val="24"/>
        </w:rPr>
        <w:t>wyeliminowanie praktyki nielegalnego składowania odpadów,</w:t>
      </w:r>
    </w:p>
    <w:p w14:paraId="446C08C9" w14:textId="77777777" w:rsidR="00DB0D11" w:rsidRPr="00BF3A2F" w:rsidRDefault="00DB0D11" w:rsidP="001B1784">
      <w:pPr>
        <w:pStyle w:val="Akapitzlist"/>
        <w:numPr>
          <w:ilvl w:val="0"/>
          <w:numId w:val="19"/>
        </w:numPr>
        <w:autoSpaceDE w:val="0"/>
        <w:autoSpaceDN w:val="0"/>
        <w:adjustRightInd w:val="0"/>
        <w:spacing w:after="0"/>
        <w:contextualSpacing w:val="0"/>
        <w:jc w:val="both"/>
        <w:rPr>
          <w:rFonts w:ascii="Times New Roman" w:hAnsi="Times New Roman" w:cs="Times New Roman"/>
          <w:sz w:val="24"/>
          <w:szCs w:val="24"/>
        </w:rPr>
      </w:pPr>
      <w:r w:rsidRPr="00BF3A2F">
        <w:rPr>
          <w:rFonts w:ascii="Times New Roman" w:hAnsi="Times New Roman" w:cs="Times New Roman"/>
          <w:sz w:val="24"/>
          <w:szCs w:val="24"/>
        </w:rPr>
        <w:t>zmniejszenie ilo</w:t>
      </w:r>
      <w:r w:rsidRPr="00BF3A2F">
        <w:rPr>
          <w:rFonts w:ascii="TimesNewRoman" w:eastAsia="TimesNewRoman" w:hAnsi="Times New Roman" w:cs="Times New Roman"/>
          <w:sz w:val="24"/>
          <w:szCs w:val="24"/>
        </w:rPr>
        <w:t>ś</w:t>
      </w:r>
      <w:r w:rsidRPr="00BF3A2F">
        <w:rPr>
          <w:rFonts w:ascii="Times New Roman" w:hAnsi="Times New Roman" w:cs="Times New Roman"/>
          <w:sz w:val="24"/>
          <w:szCs w:val="24"/>
        </w:rPr>
        <w:t>ci odpadów unieszkodliwianych przez składowanie,</w:t>
      </w:r>
    </w:p>
    <w:p w14:paraId="7F99D817" w14:textId="77777777" w:rsidR="00DB0D11" w:rsidRPr="00BF3A2F" w:rsidRDefault="00DB0D11" w:rsidP="001B1784">
      <w:pPr>
        <w:pStyle w:val="Akapitzlist"/>
        <w:numPr>
          <w:ilvl w:val="0"/>
          <w:numId w:val="19"/>
        </w:numPr>
        <w:autoSpaceDE w:val="0"/>
        <w:autoSpaceDN w:val="0"/>
        <w:adjustRightInd w:val="0"/>
        <w:spacing w:after="0"/>
        <w:contextualSpacing w:val="0"/>
        <w:jc w:val="both"/>
        <w:rPr>
          <w:rFonts w:ascii="Times New Roman" w:hAnsi="Times New Roman" w:cs="Times New Roman"/>
          <w:sz w:val="24"/>
          <w:szCs w:val="24"/>
        </w:rPr>
      </w:pPr>
      <w:r w:rsidRPr="00BF3A2F">
        <w:rPr>
          <w:rFonts w:ascii="Times New Roman" w:hAnsi="Times New Roman" w:cs="Times New Roman"/>
          <w:sz w:val="24"/>
          <w:szCs w:val="24"/>
        </w:rPr>
        <w:t>zamkni</w:t>
      </w:r>
      <w:r w:rsidRPr="00BF3A2F">
        <w:rPr>
          <w:rFonts w:ascii="TimesNewRoman" w:eastAsia="TimesNewRoman" w:hAnsi="Times New Roman" w:cs="Times New Roman"/>
          <w:sz w:val="24"/>
          <w:szCs w:val="24"/>
        </w:rPr>
        <w:t>ę</w:t>
      </w:r>
      <w:r w:rsidRPr="00BF3A2F">
        <w:rPr>
          <w:rFonts w:ascii="Times New Roman" w:hAnsi="Times New Roman" w:cs="Times New Roman"/>
          <w:sz w:val="24"/>
          <w:szCs w:val="24"/>
        </w:rPr>
        <w:t>cie wszystkich składowisk odpadów niespełniaj</w:t>
      </w:r>
      <w:r w:rsidRPr="00BF3A2F">
        <w:rPr>
          <w:rFonts w:ascii="TimesNewRoman" w:eastAsia="TimesNewRoman" w:hAnsi="Times New Roman" w:cs="Times New Roman"/>
          <w:sz w:val="24"/>
          <w:szCs w:val="24"/>
        </w:rPr>
        <w:t>ą</w:t>
      </w:r>
      <w:r w:rsidRPr="00BF3A2F">
        <w:rPr>
          <w:rFonts w:ascii="Times New Roman" w:hAnsi="Times New Roman" w:cs="Times New Roman"/>
          <w:sz w:val="24"/>
          <w:szCs w:val="24"/>
        </w:rPr>
        <w:t>cych przepisów prawa.</w:t>
      </w:r>
    </w:p>
    <w:p w14:paraId="4C03D8B9" w14:textId="77777777" w:rsidR="00DB0D11" w:rsidRPr="00BF3A2F" w:rsidRDefault="00DB0D11" w:rsidP="00DB0D11">
      <w:pPr>
        <w:pStyle w:val="Akapitzlist"/>
        <w:autoSpaceDE w:val="0"/>
        <w:autoSpaceDN w:val="0"/>
        <w:adjustRightInd w:val="0"/>
        <w:spacing w:after="0"/>
        <w:ind w:left="0"/>
        <w:rPr>
          <w:rFonts w:ascii="Times New Roman" w:hAnsi="Times New Roman" w:cs="Times New Roman"/>
          <w:sz w:val="24"/>
          <w:szCs w:val="24"/>
        </w:rPr>
      </w:pPr>
    </w:p>
    <w:p w14:paraId="4A9E207A" w14:textId="77777777" w:rsidR="00DB0D11" w:rsidRPr="00BF3A2F" w:rsidRDefault="00BF3A2F" w:rsidP="00BF3A2F">
      <w:pPr>
        <w:autoSpaceDE w:val="0"/>
        <w:autoSpaceDN w:val="0"/>
        <w:adjustRightInd w:val="0"/>
        <w:spacing w:after="0"/>
        <w:ind w:left="708"/>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Kierunki działań </w:t>
      </w:r>
    </w:p>
    <w:p w14:paraId="2F50B80C" w14:textId="77777777" w:rsidR="00DB0D11" w:rsidRPr="00BF3A2F" w:rsidRDefault="00DB0D11" w:rsidP="00DB0D11">
      <w:pPr>
        <w:pStyle w:val="Akapitzlist"/>
        <w:numPr>
          <w:ilvl w:val="0"/>
          <w:numId w:val="20"/>
        </w:numPr>
        <w:autoSpaceDE w:val="0"/>
        <w:autoSpaceDN w:val="0"/>
        <w:adjustRightInd w:val="0"/>
        <w:spacing w:after="0"/>
        <w:contextualSpacing w:val="0"/>
        <w:jc w:val="both"/>
        <w:rPr>
          <w:rFonts w:ascii="Times New Roman" w:hAnsi="Times New Roman" w:cs="Times New Roman"/>
          <w:b/>
          <w:bCs/>
          <w:sz w:val="24"/>
          <w:szCs w:val="24"/>
          <w:u w:val="single"/>
        </w:rPr>
      </w:pPr>
      <w:r w:rsidRPr="00BF3A2F">
        <w:rPr>
          <w:rFonts w:ascii="Times New Roman" w:hAnsi="Times New Roman" w:cs="Times New Roman"/>
          <w:sz w:val="24"/>
          <w:szCs w:val="24"/>
        </w:rPr>
        <w:t>intensyfikację działa</w:t>
      </w:r>
      <w:r w:rsidRPr="00BF3A2F">
        <w:rPr>
          <w:rFonts w:ascii="TimesNewRoman" w:eastAsia="TimesNewRoman" w:hAnsi="Times New Roman" w:cs="Times New Roman"/>
          <w:sz w:val="24"/>
          <w:szCs w:val="24"/>
        </w:rPr>
        <w:t>ń</w:t>
      </w:r>
      <w:r w:rsidRPr="00BF3A2F">
        <w:rPr>
          <w:rFonts w:ascii="TimesNewRoman" w:eastAsia="TimesNewRoman" w:hAnsi="Times New Roman" w:cs="TimesNewRoman"/>
          <w:sz w:val="24"/>
          <w:szCs w:val="24"/>
        </w:rPr>
        <w:t xml:space="preserve"> </w:t>
      </w:r>
      <w:r w:rsidRPr="00BF3A2F">
        <w:rPr>
          <w:rFonts w:ascii="Times New Roman" w:hAnsi="Times New Roman" w:cs="Times New Roman"/>
          <w:sz w:val="24"/>
          <w:szCs w:val="24"/>
        </w:rPr>
        <w:t>edukacyjno - informacyjnych promuj</w:t>
      </w:r>
      <w:r w:rsidRPr="00BF3A2F">
        <w:rPr>
          <w:rFonts w:ascii="TimesNewRoman" w:eastAsia="TimesNewRoman" w:hAnsi="Times New Roman" w:cs="Times New Roman"/>
          <w:sz w:val="24"/>
          <w:szCs w:val="24"/>
        </w:rPr>
        <w:t>ą</w:t>
      </w:r>
      <w:r w:rsidRPr="00BF3A2F">
        <w:rPr>
          <w:rFonts w:ascii="Times New Roman" w:hAnsi="Times New Roman" w:cs="Times New Roman"/>
          <w:sz w:val="24"/>
          <w:szCs w:val="24"/>
        </w:rPr>
        <w:t>cych wła</w:t>
      </w:r>
      <w:r w:rsidRPr="00BF3A2F">
        <w:rPr>
          <w:rFonts w:ascii="TimesNewRoman" w:eastAsia="TimesNewRoman" w:hAnsi="Times New Roman" w:cs="Times New Roman"/>
          <w:sz w:val="24"/>
          <w:szCs w:val="24"/>
        </w:rPr>
        <w:t>ś</w:t>
      </w:r>
      <w:r w:rsidRPr="00BF3A2F">
        <w:rPr>
          <w:rFonts w:ascii="Times New Roman" w:hAnsi="Times New Roman" w:cs="Times New Roman"/>
          <w:sz w:val="24"/>
          <w:szCs w:val="24"/>
        </w:rPr>
        <w:t>ciwe post</w:t>
      </w:r>
      <w:r w:rsidRPr="00BF3A2F">
        <w:rPr>
          <w:rFonts w:ascii="TimesNewRoman" w:eastAsia="TimesNewRoman" w:hAnsi="Times New Roman" w:cs="Times New Roman"/>
          <w:sz w:val="24"/>
          <w:szCs w:val="24"/>
        </w:rPr>
        <w:t>ę</w:t>
      </w:r>
      <w:r w:rsidRPr="00BF3A2F">
        <w:rPr>
          <w:rFonts w:ascii="Times New Roman" w:hAnsi="Times New Roman" w:cs="Times New Roman"/>
          <w:sz w:val="24"/>
          <w:szCs w:val="24"/>
        </w:rPr>
        <w:t>powanie z odpadami,</w:t>
      </w:r>
    </w:p>
    <w:p w14:paraId="46B16206" w14:textId="77777777" w:rsidR="00DB0D11" w:rsidRPr="00BF3A2F" w:rsidRDefault="00DB0D11" w:rsidP="00DB0D11">
      <w:pPr>
        <w:pStyle w:val="Akapitzlist"/>
        <w:numPr>
          <w:ilvl w:val="0"/>
          <w:numId w:val="20"/>
        </w:numPr>
        <w:autoSpaceDE w:val="0"/>
        <w:autoSpaceDN w:val="0"/>
        <w:adjustRightInd w:val="0"/>
        <w:spacing w:after="0"/>
        <w:contextualSpacing w:val="0"/>
        <w:jc w:val="both"/>
        <w:rPr>
          <w:rFonts w:ascii="Times New Roman" w:hAnsi="Times New Roman" w:cs="Times New Roman"/>
          <w:b/>
          <w:bCs/>
          <w:sz w:val="24"/>
          <w:szCs w:val="24"/>
          <w:u w:val="single"/>
        </w:rPr>
      </w:pPr>
      <w:r w:rsidRPr="00BF3A2F">
        <w:rPr>
          <w:rFonts w:ascii="Times New Roman" w:hAnsi="Times New Roman" w:cs="Times New Roman"/>
          <w:sz w:val="24"/>
          <w:szCs w:val="24"/>
        </w:rPr>
        <w:t>eliminowanie uci</w:t>
      </w:r>
      <w:r w:rsidRPr="00BF3A2F">
        <w:rPr>
          <w:rFonts w:ascii="TimesNewRoman" w:eastAsia="TimesNewRoman" w:hAnsi="Times New Roman" w:cs="Times New Roman"/>
          <w:sz w:val="24"/>
          <w:szCs w:val="24"/>
        </w:rPr>
        <w:t>ąż</w:t>
      </w:r>
      <w:r w:rsidRPr="00BF3A2F">
        <w:rPr>
          <w:rFonts w:ascii="Times New Roman" w:hAnsi="Times New Roman" w:cs="Times New Roman"/>
          <w:sz w:val="24"/>
          <w:szCs w:val="24"/>
        </w:rPr>
        <w:t>liwo</w:t>
      </w:r>
      <w:r w:rsidRPr="00BF3A2F">
        <w:rPr>
          <w:rFonts w:ascii="TimesNewRoman" w:eastAsia="TimesNewRoman" w:hAnsi="Times New Roman" w:cs="Times New Roman"/>
          <w:sz w:val="24"/>
          <w:szCs w:val="24"/>
        </w:rPr>
        <w:t>ś</w:t>
      </w:r>
      <w:r w:rsidRPr="00BF3A2F">
        <w:rPr>
          <w:rFonts w:ascii="Times New Roman" w:hAnsi="Times New Roman" w:cs="Times New Roman"/>
          <w:sz w:val="24"/>
          <w:szCs w:val="24"/>
        </w:rPr>
        <w:t xml:space="preserve">ci dla </w:t>
      </w:r>
      <w:r w:rsidRPr="00BF3A2F">
        <w:rPr>
          <w:rFonts w:ascii="TimesNewRoman" w:eastAsia="TimesNewRoman" w:hAnsi="Times New Roman" w:cs="Times New Roman"/>
          <w:sz w:val="24"/>
          <w:szCs w:val="24"/>
        </w:rPr>
        <w:t>ś</w:t>
      </w:r>
      <w:r w:rsidRPr="00BF3A2F">
        <w:rPr>
          <w:rFonts w:ascii="Times New Roman" w:hAnsi="Times New Roman" w:cs="Times New Roman"/>
          <w:sz w:val="24"/>
          <w:szCs w:val="24"/>
        </w:rPr>
        <w:t>rodowiska zwi</w:t>
      </w:r>
      <w:r w:rsidRPr="00BF3A2F">
        <w:rPr>
          <w:rFonts w:ascii="TimesNewRoman" w:eastAsia="TimesNewRoman" w:hAnsi="Times New Roman" w:cs="Times New Roman"/>
          <w:sz w:val="24"/>
          <w:szCs w:val="24"/>
        </w:rPr>
        <w:t>ą</w:t>
      </w:r>
      <w:r w:rsidRPr="00BF3A2F">
        <w:rPr>
          <w:rFonts w:ascii="Times New Roman" w:hAnsi="Times New Roman" w:cs="Times New Roman"/>
          <w:sz w:val="24"/>
          <w:szCs w:val="24"/>
        </w:rPr>
        <w:t>zanych z eksploatacj</w:t>
      </w:r>
      <w:r w:rsidRPr="00BF3A2F">
        <w:rPr>
          <w:rFonts w:ascii="TimesNewRoman" w:eastAsia="TimesNewRoman" w:hAnsi="Times New Roman" w:cs="Times New Roman"/>
          <w:sz w:val="24"/>
          <w:szCs w:val="24"/>
        </w:rPr>
        <w:t>ą</w:t>
      </w:r>
      <w:r w:rsidRPr="00BF3A2F">
        <w:rPr>
          <w:rFonts w:ascii="TimesNewRoman" w:eastAsia="TimesNewRoman" w:hAnsi="Times New Roman" w:cs="TimesNewRoman"/>
          <w:sz w:val="24"/>
          <w:szCs w:val="24"/>
        </w:rPr>
        <w:t xml:space="preserve"> </w:t>
      </w:r>
      <w:r w:rsidRPr="00BF3A2F">
        <w:rPr>
          <w:rFonts w:ascii="Times New Roman" w:hAnsi="Times New Roman" w:cs="Times New Roman"/>
          <w:sz w:val="24"/>
          <w:szCs w:val="24"/>
        </w:rPr>
        <w:t>składowisk, w tym zamykanie i rekultywacja składowisk niespełniaj</w:t>
      </w:r>
      <w:r w:rsidRPr="00BF3A2F">
        <w:rPr>
          <w:rFonts w:ascii="TimesNewRoman" w:eastAsia="TimesNewRoman" w:hAnsi="Times New Roman" w:cs="Times New Roman"/>
          <w:sz w:val="24"/>
          <w:szCs w:val="24"/>
        </w:rPr>
        <w:t>ą</w:t>
      </w:r>
      <w:r w:rsidRPr="00BF3A2F">
        <w:rPr>
          <w:rFonts w:ascii="Times New Roman" w:hAnsi="Times New Roman" w:cs="Times New Roman"/>
          <w:sz w:val="24"/>
          <w:szCs w:val="24"/>
        </w:rPr>
        <w:t>cych wymogów prawa,</w:t>
      </w:r>
    </w:p>
    <w:p w14:paraId="1E0A6CD4" w14:textId="77777777" w:rsidR="00DB0D11" w:rsidRPr="00BF3A2F" w:rsidRDefault="00DB0D11" w:rsidP="00DB0D11">
      <w:pPr>
        <w:pStyle w:val="Akapitzlist"/>
        <w:numPr>
          <w:ilvl w:val="0"/>
          <w:numId w:val="20"/>
        </w:numPr>
        <w:autoSpaceDE w:val="0"/>
        <w:autoSpaceDN w:val="0"/>
        <w:adjustRightInd w:val="0"/>
        <w:spacing w:after="0"/>
        <w:contextualSpacing w:val="0"/>
        <w:jc w:val="both"/>
        <w:rPr>
          <w:rFonts w:ascii="Times New Roman" w:hAnsi="Times New Roman" w:cs="Times New Roman"/>
          <w:b/>
          <w:bCs/>
          <w:sz w:val="24"/>
          <w:szCs w:val="24"/>
          <w:u w:val="single"/>
        </w:rPr>
      </w:pPr>
      <w:r w:rsidRPr="00BF3A2F">
        <w:rPr>
          <w:rFonts w:ascii="Times New Roman" w:hAnsi="Times New Roman" w:cs="Times New Roman"/>
          <w:sz w:val="24"/>
          <w:szCs w:val="24"/>
        </w:rPr>
        <w:t xml:space="preserve">kontrola prawidłowości składowania odpadów, </w:t>
      </w:r>
    </w:p>
    <w:p w14:paraId="10FDC308" w14:textId="77777777" w:rsidR="00DB0D11" w:rsidRPr="00BF3A2F" w:rsidRDefault="00DB0D11" w:rsidP="00DB0D11">
      <w:pPr>
        <w:pStyle w:val="Akapitzlist"/>
        <w:numPr>
          <w:ilvl w:val="0"/>
          <w:numId w:val="20"/>
        </w:numPr>
        <w:autoSpaceDE w:val="0"/>
        <w:autoSpaceDN w:val="0"/>
        <w:adjustRightInd w:val="0"/>
        <w:spacing w:after="0"/>
        <w:contextualSpacing w:val="0"/>
        <w:jc w:val="both"/>
        <w:rPr>
          <w:rFonts w:ascii="Times New Roman" w:hAnsi="Times New Roman" w:cs="Times New Roman"/>
          <w:b/>
          <w:bCs/>
          <w:sz w:val="24"/>
          <w:szCs w:val="24"/>
          <w:u w:val="single"/>
        </w:rPr>
      </w:pPr>
      <w:r w:rsidRPr="00BF3A2F">
        <w:rPr>
          <w:rFonts w:ascii="Times New Roman" w:hAnsi="Times New Roman" w:cs="Times New Roman"/>
          <w:sz w:val="24"/>
          <w:szCs w:val="24"/>
        </w:rPr>
        <w:t>weryfikacja sposobu gospodarowania odpadami przez osoby fizyczne.</w:t>
      </w:r>
    </w:p>
    <w:p w14:paraId="722FBE5A" w14:textId="77777777" w:rsidR="00DB0D11" w:rsidRDefault="00DB0D11" w:rsidP="00DB0D11">
      <w:pPr>
        <w:ind w:firstLine="708"/>
        <w:rPr>
          <w:rFonts w:ascii="Times New Roman" w:hAnsi="Times New Roman" w:cs="Times New Roman"/>
          <w:sz w:val="24"/>
          <w:szCs w:val="24"/>
        </w:rPr>
      </w:pPr>
    </w:p>
    <w:p w14:paraId="0BD2F97A" w14:textId="335E0B58" w:rsidR="00BF3A2F" w:rsidRPr="00E7066D" w:rsidRDefault="00DB0D11" w:rsidP="00E7066D">
      <w:pPr>
        <w:ind w:firstLine="708"/>
        <w:jc w:val="both"/>
        <w:rPr>
          <w:rFonts w:ascii="Times New Roman" w:hAnsi="Times New Roman" w:cs="Times New Roman"/>
          <w:bCs/>
          <w:sz w:val="24"/>
          <w:szCs w:val="24"/>
        </w:rPr>
      </w:pPr>
      <w:r w:rsidRPr="00BF3A2F">
        <w:rPr>
          <w:rFonts w:ascii="Times New Roman" w:hAnsi="Times New Roman" w:cs="Times New Roman"/>
          <w:sz w:val="24"/>
          <w:szCs w:val="24"/>
        </w:rPr>
        <w:t xml:space="preserve">W zakresie ochrony powierzchni ziemi podstawowe cele strategiczne zgodne z zasadami polityki ekologicznej to: </w:t>
      </w:r>
      <w:r w:rsidRPr="00BF3A2F">
        <w:rPr>
          <w:rFonts w:ascii="Times New Roman" w:hAnsi="Times New Roman" w:cs="Times New Roman"/>
          <w:bCs/>
          <w:sz w:val="24"/>
          <w:szCs w:val="24"/>
        </w:rPr>
        <w:t xml:space="preserve">ochrona i racjonalne wykorzystanie powierzchni ziemi oraz rekultywacja terenów zdegradowanych oraz  zrównoważone użytkowanie zasobów kopalin oraz ochrona </w:t>
      </w:r>
      <w:r w:rsidRPr="00BF3A2F">
        <w:rPr>
          <w:rFonts w:ascii="TimesNewRoman,Italic" w:eastAsia="TimesNewRoman,Italic" w:hAnsi="Times New Roman" w:cs="Times New Roman"/>
          <w:bCs/>
          <w:sz w:val="24"/>
          <w:szCs w:val="24"/>
        </w:rPr>
        <w:t>ś</w:t>
      </w:r>
      <w:r w:rsidRPr="00BF3A2F">
        <w:rPr>
          <w:rFonts w:ascii="Times New Roman" w:hAnsi="Times New Roman" w:cs="Times New Roman"/>
          <w:bCs/>
          <w:sz w:val="24"/>
          <w:szCs w:val="24"/>
        </w:rPr>
        <w:t>rodowiska w trakcie ich eksploatacji.</w:t>
      </w:r>
    </w:p>
    <w:p w14:paraId="37B97106" w14:textId="77777777" w:rsidR="00DB0D11" w:rsidRDefault="00DB0D11" w:rsidP="00DB0D11">
      <w:pPr>
        <w:ind w:firstLine="708"/>
        <w:rPr>
          <w:rFonts w:ascii="Times New Roman" w:hAnsi="Times New Roman" w:cs="Times New Roman"/>
          <w:b/>
          <w:bCs/>
          <w:u w:val="single"/>
        </w:rPr>
      </w:pPr>
      <w:r>
        <w:rPr>
          <w:rFonts w:ascii="Times New Roman" w:hAnsi="Times New Roman" w:cs="Times New Roman"/>
          <w:b/>
          <w:bCs/>
          <w:u w:val="single"/>
        </w:rPr>
        <w:t>Kierunki działań:</w:t>
      </w:r>
    </w:p>
    <w:p w14:paraId="6031B364" w14:textId="77777777" w:rsidR="00DB0D11" w:rsidRPr="00DB6C9A" w:rsidRDefault="00DB0D11" w:rsidP="00EA6315">
      <w:pPr>
        <w:pStyle w:val="Akapitzlist"/>
        <w:numPr>
          <w:ilvl w:val="0"/>
          <w:numId w:val="21"/>
        </w:numPr>
        <w:spacing w:after="0"/>
        <w:contextualSpacing w:val="0"/>
        <w:jc w:val="both"/>
        <w:rPr>
          <w:rFonts w:ascii="Times New Roman" w:hAnsi="Times New Roman" w:cs="Times New Roman"/>
          <w:sz w:val="24"/>
          <w:szCs w:val="24"/>
        </w:rPr>
      </w:pPr>
      <w:r w:rsidRPr="00DB6C9A">
        <w:rPr>
          <w:rFonts w:ascii="Times New Roman" w:hAnsi="Times New Roman" w:cs="Times New Roman"/>
          <w:sz w:val="24"/>
          <w:szCs w:val="24"/>
        </w:rPr>
        <w:t>przestrzeganie zasad dobrej praktyki rolniczej w zakresie gleb użytkowanych rolniczo,</w:t>
      </w:r>
    </w:p>
    <w:p w14:paraId="6DBBF6B7" w14:textId="77777777" w:rsidR="00DB0D11" w:rsidRPr="00DB6C9A" w:rsidRDefault="00DB0D11" w:rsidP="00EA6315">
      <w:pPr>
        <w:pStyle w:val="Akapitzlist"/>
        <w:numPr>
          <w:ilvl w:val="0"/>
          <w:numId w:val="21"/>
        </w:numPr>
        <w:spacing w:after="0"/>
        <w:contextualSpacing w:val="0"/>
        <w:jc w:val="both"/>
        <w:rPr>
          <w:rFonts w:ascii="Times New Roman" w:hAnsi="Times New Roman" w:cs="Times New Roman"/>
          <w:sz w:val="24"/>
          <w:szCs w:val="24"/>
        </w:rPr>
      </w:pPr>
      <w:r w:rsidRPr="00DB6C9A">
        <w:rPr>
          <w:rFonts w:ascii="Times New Roman" w:hAnsi="Times New Roman" w:cs="Times New Roman"/>
          <w:sz w:val="24"/>
          <w:szCs w:val="24"/>
        </w:rPr>
        <w:t>wspieranie i rozwijanie rolnictwa ekologicznego,</w:t>
      </w:r>
    </w:p>
    <w:p w14:paraId="5EF4C031" w14:textId="77777777" w:rsidR="00DB0D11" w:rsidRPr="00DB6C9A" w:rsidRDefault="00DB0D11" w:rsidP="00EA6315">
      <w:pPr>
        <w:pStyle w:val="Akapitzlist"/>
        <w:numPr>
          <w:ilvl w:val="0"/>
          <w:numId w:val="21"/>
        </w:numPr>
        <w:spacing w:after="0"/>
        <w:contextualSpacing w:val="0"/>
        <w:jc w:val="both"/>
        <w:rPr>
          <w:rFonts w:ascii="Times New Roman" w:hAnsi="Times New Roman" w:cs="Times New Roman"/>
          <w:sz w:val="24"/>
          <w:szCs w:val="24"/>
        </w:rPr>
      </w:pPr>
      <w:r w:rsidRPr="00DB6C9A">
        <w:rPr>
          <w:rFonts w:ascii="Times New Roman" w:hAnsi="Times New Roman" w:cs="Times New Roman"/>
          <w:sz w:val="24"/>
          <w:szCs w:val="24"/>
        </w:rPr>
        <w:t>ochrona gruntów rolnych w szczególności przeciwdziałanie przeznaczaniu gruntów ornych na cele nierolnicze,</w:t>
      </w:r>
    </w:p>
    <w:p w14:paraId="6E7DFF6D" w14:textId="77777777" w:rsidR="00DB0D11" w:rsidRPr="00DB6C9A" w:rsidRDefault="00DB0D11" w:rsidP="00EA6315">
      <w:pPr>
        <w:pStyle w:val="Akapitzlist"/>
        <w:numPr>
          <w:ilvl w:val="0"/>
          <w:numId w:val="21"/>
        </w:numPr>
        <w:spacing w:after="0"/>
        <w:contextualSpacing w:val="0"/>
        <w:jc w:val="both"/>
        <w:rPr>
          <w:rFonts w:ascii="Times New Roman" w:hAnsi="Times New Roman" w:cs="Times New Roman"/>
          <w:sz w:val="24"/>
          <w:szCs w:val="24"/>
        </w:rPr>
      </w:pPr>
      <w:r w:rsidRPr="00DB6C9A">
        <w:rPr>
          <w:rFonts w:ascii="Times New Roman" w:hAnsi="Times New Roman" w:cs="Times New Roman"/>
          <w:sz w:val="24"/>
          <w:szCs w:val="24"/>
        </w:rPr>
        <w:t>prowadzenie rejestru terenów zdegradowanych,</w:t>
      </w:r>
    </w:p>
    <w:p w14:paraId="72BCDA74" w14:textId="77777777" w:rsidR="00DB0D11" w:rsidRPr="00D6392E" w:rsidRDefault="00DB0D11" w:rsidP="00EA6315">
      <w:pPr>
        <w:pStyle w:val="Akapitzlist"/>
        <w:numPr>
          <w:ilvl w:val="0"/>
          <w:numId w:val="21"/>
        </w:numPr>
        <w:autoSpaceDE w:val="0"/>
        <w:autoSpaceDN w:val="0"/>
        <w:adjustRightInd w:val="0"/>
        <w:spacing w:after="0"/>
        <w:contextualSpacing w:val="0"/>
        <w:jc w:val="both"/>
        <w:rPr>
          <w:rFonts w:ascii="Times New Roman" w:hAnsi="Times New Roman" w:cs="Times New Roman"/>
          <w:b/>
          <w:bCs/>
          <w:sz w:val="24"/>
          <w:szCs w:val="24"/>
        </w:rPr>
      </w:pPr>
      <w:r w:rsidRPr="00DB6C9A">
        <w:rPr>
          <w:rFonts w:ascii="Times New Roman" w:hAnsi="Times New Roman" w:cs="Times New Roman"/>
          <w:sz w:val="24"/>
          <w:szCs w:val="24"/>
        </w:rPr>
        <w:t>eliminacja nielegalnej eksploatacji kopalin,</w:t>
      </w:r>
    </w:p>
    <w:p w14:paraId="521576AC" w14:textId="77777777" w:rsidR="00D6392E" w:rsidRPr="00D6392E" w:rsidRDefault="00D6392E" w:rsidP="00EA6315">
      <w:pPr>
        <w:pStyle w:val="Akapitzlist"/>
        <w:autoSpaceDE w:val="0"/>
        <w:autoSpaceDN w:val="0"/>
        <w:adjustRightInd w:val="0"/>
        <w:spacing w:after="0"/>
        <w:ind w:left="1428"/>
        <w:contextualSpacing w:val="0"/>
        <w:jc w:val="both"/>
        <w:rPr>
          <w:rFonts w:ascii="Times New Roman" w:hAnsi="Times New Roman" w:cs="Times New Roman"/>
          <w:b/>
          <w:bCs/>
          <w:sz w:val="20"/>
          <w:szCs w:val="20"/>
        </w:rPr>
      </w:pPr>
    </w:p>
    <w:p w14:paraId="080A1124" w14:textId="6083AB15" w:rsidR="00DB6C9A" w:rsidRPr="0030156B" w:rsidRDefault="00DB0D11" w:rsidP="00DB0D11">
      <w:pPr>
        <w:pStyle w:val="Akapitzlist"/>
        <w:numPr>
          <w:ilvl w:val="0"/>
          <w:numId w:val="21"/>
        </w:numPr>
        <w:autoSpaceDE w:val="0"/>
        <w:autoSpaceDN w:val="0"/>
        <w:adjustRightInd w:val="0"/>
        <w:spacing w:after="0"/>
        <w:contextualSpacing w:val="0"/>
        <w:jc w:val="both"/>
        <w:rPr>
          <w:rFonts w:ascii="Times New Roman" w:hAnsi="Times New Roman" w:cs="Times New Roman"/>
          <w:b/>
          <w:bCs/>
          <w:sz w:val="24"/>
          <w:szCs w:val="24"/>
        </w:rPr>
      </w:pPr>
      <w:r w:rsidRPr="00DB6C9A">
        <w:rPr>
          <w:rFonts w:ascii="Times New Roman" w:hAnsi="Times New Roman" w:cs="Times New Roman"/>
          <w:sz w:val="24"/>
          <w:szCs w:val="24"/>
        </w:rPr>
        <w:t>ochrona złóż</w:t>
      </w:r>
      <w:r w:rsidRPr="00DB6C9A">
        <w:rPr>
          <w:rFonts w:ascii="TimesNewRoman,Italic" w:eastAsia="TimesNewRoman,Italic" w:hAnsi="Times New Roman" w:cs="TimesNewRoman,Italic"/>
          <w:sz w:val="24"/>
          <w:szCs w:val="24"/>
        </w:rPr>
        <w:t xml:space="preserve"> </w:t>
      </w:r>
      <w:r w:rsidRPr="00DB6C9A">
        <w:rPr>
          <w:rFonts w:ascii="Times New Roman" w:hAnsi="Times New Roman" w:cs="Times New Roman"/>
          <w:sz w:val="24"/>
          <w:szCs w:val="24"/>
        </w:rPr>
        <w:t>kopalin przed zabudow</w:t>
      </w:r>
      <w:r w:rsidRPr="00DB6C9A">
        <w:rPr>
          <w:rFonts w:ascii="TimesNewRoman,Italic" w:eastAsia="TimesNewRoman,Italic" w:hAnsi="Times New Roman" w:cs="Times New Roman"/>
          <w:sz w:val="24"/>
          <w:szCs w:val="24"/>
        </w:rPr>
        <w:t>ą</w:t>
      </w:r>
      <w:r w:rsidRPr="00DB6C9A">
        <w:rPr>
          <w:rFonts w:ascii="TimesNewRoman,Italic" w:eastAsia="TimesNewRoman,Italic" w:hAnsi="Times New Roman" w:cs="TimesNewRoman,Italic"/>
          <w:sz w:val="24"/>
          <w:szCs w:val="24"/>
        </w:rPr>
        <w:t xml:space="preserve"> </w:t>
      </w:r>
      <w:r w:rsidRPr="00DB6C9A">
        <w:rPr>
          <w:rFonts w:ascii="Times New Roman" w:hAnsi="Times New Roman" w:cs="Times New Roman"/>
          <w:sz w:val="24"/>
          <w:szCs w:val="24"/>
        </w:rPr>
        <w:t>infrastrukturaln</w:t>
      </w:r>
      <w:r w:rsidRPr="00DB6C9A">
        <w:rPr>
          <w:rFonts w:ascii="TimesNewRoman,Italic" w:eastAsia="TimesNewRoman,Italic" w:hAnsi="Times New Roman" w:cs="Times New Roman"/>
          <w:sz w:val="24"/>
          <w:szCs w:val="24"/>
        </w:rPr>
        <w:t>ą</w:t>
      </w:r>
      <w:r w:rsidRPr="00DB6C9A">
        <w:rPr>
          <w:rFonts w:ascii="TimesNewRoman,Italic" w:eastAsia="TimesNewRoman,Italic" w:hAnsi="Times New Roman" w:cs="TimesNewRoman,Italic"/>
          <w:sz w:val="24"/>
          <w:szCs w:val="24"/>
        </w:rPr>
        <w:t xml:space="preserve"> </w:t>
      </w:r>
      <w:r w:rsidRPr="00DB6C9A">
        <w:rPr>
          <w:rFonts w:ascii="Times New Roman" w:hAnsi="Times New Roman" w:cs="Times New Roman"/>
          <w:sz w:val="24"/>
          <w:szCs w:val="24"/>
        </w:rPr>
        <w:t>m.in. poprzez uwzgl</w:t>
      </w:r>
      <w:r w:rsidRPr="00DB6C9A">
        <w:rPr>
          <w:rFonts w:ascii="TimesNewRoman,Italic" w:eastAsia="TimesNewRoman,Italic" w:hAnsi="Times New Roman" w:cs="Times New Roman"/>
          <w:sz w:val="24"/>
          <w:szCs w:val="24"/>
        </w:rPr>
        <w:t>ę</w:t>
      </w:r>
      <w:r w:rsidRPr="00DB6C9A">
        <w:rPr>
          <w:rFonts w:ascii="Times New Roman" w:hAnsi="Times New Roman" w:cs="Times New Roman"/>
          <w:sz w:val="24"/>
          <w:szCs w:val="24"/>
        </w:rPr>
        <w:t>dnianie złóż kopalin w opracowaniach planistycznych.</w:t>
      </w:r>
    </w:p>
    <w:p w14:paraId="0CE6FA0F" w14:textId="77777777" w:rsidR="0030156B" w:rsidRDefault="0030156B" w:rsidP="00DB0D11">
      <w:pPr>
        <w:rPr>
          <w:rFonts w:ascii="Times New Roman" w:hAnsi="Times New Roman" w:cs="Times New Roman"/>
          <w:b/>
          <w:sz w:val="24"/>
          <w:szCs w:val="24"/>
          <w:u w:val="single"/>
        </w:rPr>
      </w:pPr>
    </w:p>
    <w:p w14:paraId="05403AEB" w14:textId="4CB312D9" w:rsidR="00DB0D11" w:rsidRDefault="00A3438A" w:rsidP="00DB0D11">
      <w:pPr>
        <w:rPr>
          <w:rFonts w:ascii="Times New Roman" w:hAnsi="Times New Roman" w:cs="Times New Roman"/>
          <w:b/>
          <w:sz w:val="24"/>
          <w:szCs w:val="24"/>
          <w:u w:val="single"/>
        </w:rPr>
      </w:pPr>
      <w:r w:rsidRPr="00A3438A">
        <w:rPr>
          <w:rFonts w:ascii="Times New Roman" w:hAnsi="Times New Roman" w:cs="Times New Roman"/>
          <w:b/>
          <w:sz w:val="24"/>
          <w:szCs w:val="24"/>
          <w:u w:val="single"/>
        </w:rPr>
        <w:t>Realizacja</w:t>
      </w:r>
    </w:p>
    <w:p w14:paraId="688842E4" w14:textId="58661AF8" w:rsidR="00A3438A" w:rsidRPr="00EA6315" w:rsidRDefault="00A3438A" w:rsidP="00EA6315">
      <w:pPr>
        <w:jc w:val="center"/>
        <w:rPr>
          <w:rFonts w:ascii="Times New Roman" w:hAnsi="Times New Roman" w:cs="Times New Roman"/>
          <w:b/>
          <w:sz w:val="24"/>
          <w:szCs w:val="24"/>
          <w:u w:val="single"/>
        </w:rPr>
      </w:pPr>
      <w:r w:rsidRPr="00D10545">
        <w:rPr>
          <w:rFonts w:ascii="Times New Roman" w:hAnsi="Times New Roman" w:cs="Times New Roman"/>
          <w:b/>
          <w:sz w:val="24"/>
          <w:szCs w:val="24"/>
          <w:u w:val="single"/>
        </w:rPr>
        <w:t>201</w:t>
      </w:r>
      <w:r w:rsidR="00EA6315">
        <w:rPr>
          <w:rFonts w:ascii="Times New Roman" w:hAnsi="Times New Roman" w:cs="Times New Roman"/>
          <w:b/>
          <w:sz w:val="24"/>
          <w:szCs w:val="24"/>
          <w:u w:val="single"/>
        </w:rPr>
        <w:t>9</w:t>
      </w:r>
    </w:p>
    <w:p w14:paraId="4E7B0A95" w14:textId="77777777" w:rsidR="0034619C" w:rsidRPr="00D10545" w:rsidRDefault="00AC6CA3" w:rsidP="0034619C">
      <w:pPr>
        <w:pStyle w:val="Akapitzlist"/>
        <w:numPr>
          <w:ilvl w:val="0"/>
          <w:numId w:val="29"/>
        </w:numPr>
        <w:jc w:val="both"/>
        <w:rPr>
          <w:rFonts w:ascii="Times New Roman" w:hAnsi="Times New Roman" w:cs="Times New Roman"/>
          <w:sz w:val="24"/>
          <w:szCs w:val="24"/>
        </w:rPr>
      </w:pPr>
      <w:r w:rsidRPr="00D10545">
        <w:rPr>
          <w:rFonts w:ascii="Times New Roman" w:hAnsi="Times New Roman" w:cs="Times New Roman"/>
          <w:sz w:val="24"/>
          <w:szCs w:val="24"/>
        </w:rPr>
        <w:t xml:space="preserve">prowadzenie systemu selektywnej zbiórki odpadów </w:t>
      </w:r>
      <w:r w:rsidR="0034619C" w:rsidRPr="00D10545">
        <w:rPr>
          <w:rFonts w:ascii="Times New Roman" w:hAnsi="Times New Roman" w:cs="Times New Roman"/>
          <w:sz w:val="24"/>
          <w:szCs w:val="24"/>
        </w:rPr>
        <w:t>w ramach Związku Gmin Krajny;</w:t>
      </w:r>
    </w:p>
    <w:p w14:paraId="6151C33A" w14:textId="77777777" w:rsidR="008F25BF" w:rsidRPr="00D10545" w:rsidRDefault="002367AE" w:rsidP="002367AE">
      <w:pPr>
        <w:pStyle w:val="Akapitzlist"/>
        <w:numPr>
          <w:ilvl w:val="0"/>
          <w:numId w:val="29"/>
        </w:numPr>
        <w:jc w:val="both"/>
        <w:rPr>
          <w:rFonts w:ascii="Times New Roman" w:hAnsi="Times New Roman" w:cs="Times New Roman"/>
          <w:sz w:val="24"/>
          <w:szCs w:val="24"/>
        </w:rPr>
      </w:pPr>
      <w:r w:rsidRPr="00D10545">
        <w:rPr>
          <w:rFonts w:ascii="Times New Roman" w:hAnsi="Times New Roman" w:cs="Times New Roman"/>
          <w:sz w:val="24"/>
          <w:szCs w:val="24"/>
        </w:rPr>
        <w:t>p</w:t>
      </w:r>
      <w:r w:rsidR="008F25BF" w:rsidRPr="00D10545">
        <w:rPr>
          <w:rFonts w:ascii="Times New Roman" w:hAnsi="Times New Roman" w:cs="Times New Roman"/>
          <w:sz w:val="24"/>
          <w:szCs w:val="24"/>
        </w:rPr>
        <w:t>odjęcie działań mających na celu likwidację miejsc nielegalnego składowania odpadów (tereny przydrożne, skraje lasu);</w:t>
      </w:r>
    </w:p>
    <w:p w14:paraId="583C3972" w14:textId="13D40667" w:rsidR="00EA6315" w:rsidRPr="0030156B" w:rsidRDefault="002367AE" w:rsidP="0030156B">
      <w:pPr>
        <w:pStyle w:val="Akapitzlist"/>
        <w:numPr>
          <w:ilvl w:val="0"/>
          <w:numId w:val="29"/>
        </w:numPr>
        <w:jc w:val="both"/>
        <w:rPr>
          <w:rFonts w:ascii="Times New Roman" w:hAnsi="Times New Roman" w:cs="Times New Roman"/>
          <w:sz w:val="24"/>
          <w:szCs w:val="24"/>
        </w:rPr>
      </w:pPr>
      <w:r w:rsidRPr="00D10545">
        <w:rPr>
          <w:rFonts w:ascii="Times New Roman" w:hAnsi="Times New Roman" w:cs="Times New Roman"/>
          <w:sz w:val="24"/>
          <w:szCs w:val="24"/>
        </w:rPr>
        <w:t>w</w:t>
      </w:r>
      <w:r w:rsidR="008F25BF" w:rsidRPr="00D10545">
        <w:rPr>
          <w:rFonts w:ascii="Times New Roman" w:hAnsi="Times New Roman" w:cs="Times New Roman"/>
          <w:sz w:val="24"/>
          <w:szCs w:val="24"/>
        </w:rPr>
        <w:t xml:space="preserve">prowadzanie do </w:t>
      </w:r>
      <w:proofErr w:type="spellStart"/>
      <w:r w:rsidR="008F25BF" w:rsidRPr="00D10545">
        <w:rPr>
          <w:rFonts w:ascii="Times New Roman" w:hAnsi="Times New Roman" w:cs="Times New Roman"/>
          <w:sz w:val="24"/>
          <w:szCs w:val="24"/>
        </w:rPr>
        <w:t>mpzp</w:t>
      </w:r>
      <w:proofErr w:type="spellEnd"/>
      <w:r w:rsidR="008F25BF" w:rsidRPr="00D10545">
        <w:rPr>
          <w:rFonts w:ascii="Times New Roman" w:hAnsi="Times New Roman" w:cs="Times New Roman"/>
          <w:sz w:val="24"/>
          <w:szCs w:val="24"/>
        </w:rPr>
        <w:t xml:space="preserve"> i wdrażanie zapisów dotyczących ochrony gruntów rolnych (</w:t>
      </w:r>
      <w:r w:rsidRPr="00D10545">
        <w:rPr>
          <w:rFonts w:ascii="Times New Roman" w:hAnsi="Times New Roman" w:cs="Times New Roman"/>
          <w:sz w:val="24"/>
          <w:szCs w:val="24"/>
        </w:rPr>
        <w:t>w szczególności ustaleń „miejscowego</w:t>
      </w:r>
      <w:r w:rsidR="008F25BF" w:rsidRPr="00D10545">
        <w:rPr>
          <w:rFonts w:ascii="Times New Roman" w:hAnsi="Times New Roman" w:cs="Times New Roman"/>
          <w:sz w:val="24"/>
          <w:szCs w:val="24"/>
        </w:rPr>
        <w:t xml:space="preserve"> plan</w:t>
      </w:r>
      <w:r w:rsidRPr="00D10545">
        <w:rPr>
          <w:rFonts w:ascii="Times New Roman" w:hAnsi="Times New Roman" w:cs="Times New Roman"/>
          <w:sz w:val="24"/>
          <w:szCs w:val="24"/>
        </w:rPr>
        <w:t>u</w:t>
      </w:r>
      <w:r w:rsidR="008F25BF" w:rsidRPr="00D10545">
        <w:rPr>
          <w:rFonts w:ascii="Times New Roman" w:hAnsi="Times New Roman" w:cs="Times New Roman"/>
          <w:sz w:val="24"/>
          <w:szCs w:val="24"/>
        </w:rPr>
        <w:t xml:space="preserve"> zagospodar</w:t>
      </w:r>
      <w:r w:rsidRPr="00D10545">
        <w:rPr>
          <w:rFonts w:ascii="Times New Roman" w:hAnsi="Times New Roman" w:cs="Times New Roman"/>
          <w:sz w:val="24"/>
          <w:szCs w:val="24"/>
        </w:rPr>
        <w:t>owania przestrzennego dla obszaru gminnej przestrzeni rolniczo – leśnej wyłączonej z lokalizacji nowej zabudowy w gminie Złotów” przyjętego uchwałą Nr XVII/138/08 Rady Gminy Złotów z dnia 28 lutego 2008r.</w:t>
      </w:r>
      <w:r w:rsidR="00DB6C9A" w:rsidRPr="00D10545">
        <w:rPr>
          <w:rFonts w:ascii="Times New Roman" w:hAnsi="Times New Roman" w:cs="Times New Roman"/>
          <w:sz w:val="24"/>
          <w:szCs w:val="24"/>
        </w:rPr>
        <w:t>)</w:t>
      </w:r>
      <w:r w:rsidR="00BF0FFD" w:rsidRPr="00D10545">
        <w:rPr>
          <w:rFonts w:ascii="Times New Roman" w:hAnsi="Times New Roman" w:cs="Times New Roman"/>
          <w:sz w:val="24"/>
          <w:szCs w:val="24"/>
        </w:rPr>
        <w:t>.</w:t>
      </w:r>
    </w:p>
    <w:p w14:paraId="6CE09D2D" w14:textId="0B8F7807" w:rsidR="00150B0F" w:rsidRPr="00633CFF" w:rsidRDefault="00150B0F" w:rsidP="00150B0F">
      <w:pPr>
        <w:jc w:val="center"/>
        <w:rPr>
          <w:rFonts w:ascii="Times New Roman" w:hAnsi="Times New Roman" w:cs="Times New Roman"/>
          <w:b/>
          <w:sz w:val="24"/>
          <w:szCs w:val="24"/>
          <w:u w:val="single"/>
        </w:rPr>
      </w:pPr>
      <w:r w:rsidRPr="00633CFF">
        <w:rPr>
          <w:rFonts w:ascii="Times New Roman" w:hAnsi="Times New Roman" w:cs="Times New Roman"/>
          <w:b/>
          <w:sz w:val="24"/>
          <w:szCs w:val="24"/>
          <w:u w:val="single"/>
        </w:rPr>
        <w:t>20</w:t>
      </w:r>
      <w:r w:rsidR="00EA6315">
        <w:rPr>
          <w:rFonts w:ascii="Times New Roman" w:hAnsi="Times New Roman" w:cs="Times New Roman"/>
          <w:b/>
          <w:sz w:val="24"/>
          <w:szCs w:val="24"/>
          <w:u w:val="single"/>
        </w:rPr>
        <w:t>20</w:t>
      </w:r>
    </w:p>
    <w:p w14:paraId="7FFAC8F8" w14:textId="26AEB3DA" w:rsidR="004837F3" w:rsidRPr="00633CFF" w:rsidRDefault="00150B0F" w:rsidP="00071F6C">
      <w:pPr>
        <w:pStyle w:val="Akapitzlist"/>
        <w:numPr>
          <w:ilvl w:val="0"/>
          <w:numId w:val="29"/>
        </w:numPr>
        <w:jc w:val="both"/>
        <w:rPr>
          <w:rFonts w:ascii="Times New Roman" w:hAnsi="Times New Roman" w:cs="Times New Roman"/>
          <w:sz w:val="24"/>
          <w:szCs w:val="24"/>
        </w:rPr>
      </w:pPr>
      <w:r w:rsidRPr="00633CFF">
        <w:rPr>
          <w:rFonts w:ascii="Times New Roman" w:hAnsi="Times New Roman" w:cs="Times New Roman"/>
          <w:sz w:val="24"/>
          <w:szCs w:val="24"/>
        </w:rPr>
        <w:t>„Likwidacja wyrobów zawierających azbest z budynków mieszkalnych, inwentarskich i gospodarczych na terenie powiatu złotowskiego</w:t>
      </w:r>
      <w:r w:rsidRPr="00633CFF">
        <w:rPr>
          <w:rFonts w:ascii="Times New Roman" w:hAnsi="Times New Roman" w:cs="Times New Roman"/>
          <w:b/>
          <w:sz w:val="24"/>
          <w:szCs w:val="24"/>
        </w:rPr>
        <w:t xml:space="preserve"> </w:t>
      </w:r>
      <w:r w:rsidRPr="00633CFF">
        <w:rPr>
          <w:rFonts w:ascii="Times New Roman" w:hAnsi="Times New Roman" w:cs="Times New Roman"/>
          <w:sz w:val="24"/>
          <w:szCs w:val="24"/>
        </w:rPr>
        <w:t>w 20</w:t>
      </w:r>
      <w:r w:rsidR="00EA6315">
        <w:rPr>
          <w:rFonts w:ascii="Times New Roman" w:hAnsi="Times New Roman" w:cs="Times New Roman"/>
          <w:sz w:val="24"/>
          <w:szCs w:val="24"/>
        </w:rPr>
        <w:t>20</w:t>
      </w:r>
      <w:r w:rsidRPr="00633CFF">
        <w:rPr>
          <w:rFonts w:ascii="Times New Roman" w:hAnsi="Times New Roman" w:cs="Times New Roman"/>
          <w:sz w:val="24"/>
          <w:szCs w:val="24"/>
        </w:rPr>
        <w:t xml:space="preserve"> roku”- program wdrożony przez Starostwo Powiatowe w Zło</w:t>
      </w:r>
      <w:r w:rsidR="00CF7D2F" w:rsidRPr="00633CFF">
        <w:rPr>
          <w:rFonts w:ascii="Times New Roman" w:hAnsi="Times New Roman" w:cs="Times New Roman"/>
          <w:sz w:val="24"/>
          <w:szCs w:val="24"/>
        </w:rPr>
        <w:t xml:space="preserve">towie przy udziale finansowym gmin </w:t>
      </w:r>
      <w:r w:rsidR="003622DF">
        <w:rPr>
          <w:rFonts w:ascii="Times New Roman" w:hAnsi="Times New Roman" w:cs="Times New Roman"/>
          <w:sz w:val="24"/>
          <w:szCs w:val="24"/>
        </w:rPr>
        <w:br/>
      </w:r>
      <w:r w:rsidR="00CF7D2F" w:rsidRPr="00633CFF">
        <w:rPr>
          <w:rFonts w:ascii="Times New Roman" w:hAnsi="Times New Roman" w:cs="Times New Roman"/>
          <w:sz w:val="24"/>
          <w:szCs w:val="24"/>
        </w:rPr>
        <w:t>i Wojewódzkiego Funduszu Ochrony Środowiska i Gospodarki Wodnej w Poznaniu</w:t>
      </w:r>
      <w:r w:rsidR="00EA6315">
        <w:rPr>
          <w:rFonts w:ascii="Times New Roman" w:hAnsi="Times New Roman" w:cs="Times New Roman"/>
          <w:sz w:val="24"/>
          <w:szCs w:val="24"/>
        </w:rPr>
        <w:t>.</w:t>
      </w:r>
      <w:r w:rsidR="00EA6315" w:rsidRPr="00EA6315">
        <w:t xml:space="preserve"> </w:t>
      </w:r>
      <w:r w:rsidR="00EA6315" w:rsidRPr="00EA6315">
        <w:rPr>
          <w:rFonts w:ascii="Times New Roman" w:hAnsi="Times New Roman" w:cs="Times New Roman"/>
          <w:sz w:val="24"/>
          <w:szCs w:val="24"/>
        </w:rPr>
        <w:t>Całkowita wartość zadania 36 447,60 zł, w tym 22 043,81 zł (</w:t>
      </w:r>
      <w:proofErr w:type="spellStart"/>
      <w:r w:rsidR="00EA6315" w:rsidRPr="00EA6315">
        <w:rPr>
          <w:rFonts w:ascii="Times New Roman" w:hAnsi="Times New Roman" w:cs="Times New Roman"/>
          <w:sz w:val="24"/>
          <w:szCs w:val="24"/>
        </w:rPr>
        <w:t>WFOŚiGW</w:t>
      </w:r>
      <w:proofErr w:type="spellEnd"/>
      <w:r w:rsidR="00EA6315" w:rsidRPr="00EA6315">
        <w:rPr>
          <w:rFonts w:ascii="Times New Roman" w:hAnsi="Times New Roman" w:cs="Times New Roman"/>
          <w:sz w:val="24"/>
          <w:szCs w:val="24"/>
        </w:rPr>
        <w:t>), 7 377,55 zł (Powiat Złotowski), 7 026,24 zł (Gmina Złotów)</w:t>
      </w:r>
      <w:r w:rsidR="00EA6315">
        <w:rPr>
          <w:rFonts w:ascii="Times New Roman" w:hAnsi="Times New Roman" w:cs="Times New Roman"/>
          <w:sz w:val="24"/>
          <w:szCs w:val="24"/>
        </w:rPr>
        <w:t>. W</w:t>
      </w:r>
      <w:r w:rsidR="004837F3" w:rsidRPr="00633CFF">
        <w:rPr>
          <w:rFonts w:ascii="Times New Roman" w:hAnsi="Times New Roman" w:cs="Times New Roman"/>
          <w:sz w:val="24"/>
          <w:szCs w:val="24"/>
        </w:rPr>
        <w:t xml:space="preserve"> ramach programu usunięto </w:t>
      </w:r>
      <w:r w:rsidR="003622DF">
        <w:rPr>
          <w:rFonts w:ascii="Times New Roman" w:hAnsi="Times New Roman" w:cs="Times New Roman"/>
          <w:sz w:val="24"/>
          <w:szCs w:val="24"/>
        </w:rPr>
        <w:br/>
      </w:r>
      <w:r w:rsidR="004837F3" w:rsidRPr="00633CFF">
        <w:rPr>
          <w:rFonts w:ascii="Times New Roman" w:hAnsi="Times New Roman" w:cs="Times New Roman"/>
          <w:sz w:val="24"/>
          <w:szCs w:val="24"/>
        </w:rPr>
        <w:t xml:space="preserve">i przekazano do utylizacji </w:t>
      </w:r>
      <w:r w:rsidR="003622DF">
        <w:rPr>
          <w:rFonts w:ascii="Times New Roman" w:hAnsi="Times New Roman" w:cs="Times New Roman"/>
          <w:sz w:val="24"/>
          <w:szCs w:val="24"/>
        </w:rPr>
        <w:t>87 240</w:t>
      </w:r>
      <w:r w:rsidR="00D10545" w:rsidRPr="00633CFF">
        <w:rPr>
          <w:rFonts w:ascii="Times New Roman" w:hAnsi="Times New Roman" w:cs="Times New Roman"/>
          <w:sz w:val="24"/>
          <w:szCs w:val="24"/>
        </w:rPr>
        <w:t>,00</w:t>
      </w:r>
      <w:r w:rsidR="000E00E6" w:rsidRPr="00633CFF">
        <w:rPr>
          <w:rFonts w:ascii="Times New Roman" w:hAnsi="Times New Roman" w:cs="Times New Roman"/>
          <w:sz w:val="24"/>
          <w:szCs w:val="24"/>
        </w:rPr>
        <w:t xml:space="preserve"> </w:t>
      </w:r>
      <w:r w:rsidR="004837F3" w:rsidRPr="00633CFF">
        <w:rPr>
          <w:rFonts w:ascii="Times New Roman" w:hAnsi="Times New Roman" w:cs="Times New Roman"/>
          <w:sz w:val="24"/>
          <w:szCs w:val="24"/>
        </w:rPr>
        <w:t>kg wyrobów zawierających azbest</w:t>
      </w:r>
      <w:r w:rsidR="00D10545" w:rsidRPr="00633CFF">
        <w:rPr>
          <w:rFonts w:ascii="Times New Roman" w:hAnsi="Times New Roman" w:cs="Times New Roman"/>
          <w:sz w:val="24"/>
          <w:szCs w:val="24"/>
        </w:rPr>
        <w:t xml:space="preserve"> (w tym </w:t>
      </w:r>
      <w:r w:rsidR="00EA6315">
        <w:rPr>
          <w:rFonts w:ascii="Times New Roman" w:hAnsi="Times New Roman" w:cs="Times New Roman"/>
          <w:sz w:val="24"/>
          <w:szCs w:val="24"/>
        </w:rPr>
        <w:t>8080</w:t>
      </w:r>
      <w:r w:rsidR="00D10545" w:rsidRPr="00633CFF">
        <w:rPr>
          <w:rFonts w:ascii="Times New Roman" w:hAnsi="Times New Roman" w:cs="Times New Roman"/>
          <w:sz w:val="24"/>
          <w:szCs w:val="24"/>
        </w:rPr>
        <w:t xml:space="preserve">,00 kg stanowił azbest zdemontowany, a </w:t>
      </w:r>
      <w:r w:rsidR="003622DF">
        <w:rPr>
          <w:rFonts w:ascii="Times New Roman" w:hAnsi="Times New Roman" w:cs="Times New Roman"/>
          <w:sz w:val="24"/>
          <w:szCs w:val="24"/>
        </w:rPr>
        <w:t>79 160</w:t>
      </w:r>
      <w:r w:rsidR="00D10545" w:rsidRPr="00633CFF">
        <w:rPr>
          <w:rFonts w:ascii="Times New Roman" w:hAnsi="Times New Roman" w:cs="Times New Roman"/>
          <w:sz w:val="24"/>
          <w:szCs w:val="24"/>
        </w:rPr>
        <w:t>,00 kg azbest odebrany)</w:t>
      </w:r>
      <w:r w:rsidR="004837F3" w:rsidRPr="00633CFF">
        <w:rPr>
          <w:rFonts w:ascii="Times New Roman" w:hAnsi="Times New Roman" w:cs="Times New Roman"/>
          <w:sz w:val="24"/>
          <w:szCs w:val="24"/>
        </w:rPr>
        <w:t xml:space="preserve">; </w:t>
      </w:r>
    </w:p>
    <w:p w14:paraId="52FCDB96" w14:textId="77777777" w:rsidR="00633CFF" w:rsidRPr="00D10545" w:rsidRDefault="00633CFF" w:rsidP="00633CFF">
      <w:pPr>
        <w:pStyle w:val="Akapitzlist"/>
        <w:numPr>
          <w:ilvl w:val="0"/>
          <w:numId w:val="29"/>
        </w:numPr>
        <w:jc w:val="both"/>
        <w:rPr>
          <w:rFonts w:ascii="Times New Roman" w:hAnsi="Times New Roman" w:cs="Times New Roman"/>
          <w:sz w:val="24"/>
          <w:szCs w:val="24"/>
        </w:rPr>
      </w:pPr>
      <w:r w:rsidRPr="00D10545">
        <w:rPr>
          <w:rFonts w:ascii="Times New Roman" w:hAnsi="Times New Roman" w:cs="Times New Roman"/>
          <w:sz w:val="24"/>
          <w:szCs w:val="24"/>
        </w:rPr>
        <w:t>prowadzenie systemu selektywnej zbiórki odpadów w ramach Związku Gmin Krajny;</w:t>
      </w:r>
    </w:p>
    <w:p w14:paraId="4980EF52" w14:textId="77777777" w:rsidR="00633CFF" w:rsidRPr="00D10545" w:rsidRDefault="00633CFF" w:rsidP="00633CFF">
      <w:pPr>
        <w:pStyle w:val="Akapitzlist"/>
        <w:numPr>
          <w:ilvl w:val="0"/>
          <w:numId w:val="29"/>
        </w:numPr>
        <w:jc w:val="both"/>
        <w:rPr>
          <w:rFonts w:ascii="Times New Roman" w:hAnsi="Times New Roman" w:cs="Times New Roman"/>
          <w:sz w:val="24"/>
          <w:szCs w:val="24"/>
        </w:rPr>
      </w:pPr>
      <w:r w:rsidRPr="00D10545">
        <w:rPr>
          <w:rFonts w:ascii="Times New Roman" w:hAnsi="Times New Roman" w:cs="Times New Roman"/>
          <w:sz w:val="24"/>
          <w:szCs w:val="24"/>
        </w:rPr>
        <w:t>podjęcie działań mających na celu likwidację miejsc nielegalnego składowania odpadów (tereny przydrożne, skraje lasu);</w:t>
      </w:r>
    </w:p>
    <w:p w14:paraId="5827605B" w14:textId="77777777" w:rsidR="00633CFF" w:rsidRPr="00D10545" w:rsidRDefault="00633CFF" w:rsidP="00633CFF">
      <w:pPr>
        <w:pStyle w:val="Akapitzlist"/>
        <w:numPr>
          <w:ilvl w:val="0"/>
          <w:numId w:val="29"/>
        </w:numPr>
        <w:jc w:val="both"/>
        <w:rPr>
          <w:rFonts w:ascii="Times New Roman" w:hAnsi="Times New Roman" w:cs="Times New Roman"/>
          <w:sz w:val="24"/>
          <w:szCs w:val="24"/>
        </w:rPr>
      </w:pPr>
      <w:r w:rsidRPr="00D10545">
        <w:rPr>
          <w:rFonts w:ascii="Times New Roman" w:hAnsi="Times New Roman" w:cs="Times New Roman"/>
          <w:sz w:val="24"/>
          <w:szCs w:val="24"/>
        </w:rPr>
        <w:t xml:space="preserve">wprowadzanie do </w:t>
      </w:r>
      <w:proofErr w:type="spellStart"/>
      <w:r w:rsidRPr="00D10545">
        <w:rPr>
          <w:rFonts w:ascii="Times New Roman" w:hAnsi="Times New Roman" w:cs="Times New Roman"/>
          <w:sz w:val="24"/>
          <w:szCs w:val="24"/>
        </w:rPr>
        <w:t>mpzp</w:t>
      </w:r>
      <w:proofErr w:type="spellEnd"/>
      <w:r w:rsidRPr="00D10545">
        <w:rPr>
          <w:rFonts w:ascii="Times New Roman" w:hAnsi="Times New Roman" w:cs="Times New Roman"/>
          <w:sz w:val="24"/>
          <w:szCs w:val="24"/>
        </w:rPr>
        <w:t xml:space="preserve"> i wdrażanie zapisów dotyczących ochrony gruntów rolnych (w szczególności ustaleń „miejscowego planu zagospodarowania przestrzennego dla obszaru gminnej przestrzeni rolniczo – leśnej wyłączonej z lokalizacji nowej zabudowy w gminie Złotów” przyjętego uchwałą Nr XVII/138/08 Rady Gminy Złotów z dnia 28 lutego 2008r.).</w:t>
      </w:r>
    </w:p>
    <w:p w14:paraId="79A86D3B" w14:textId="1F622E51" w:rsidR="00071F6C" w:rsidRPr="0094010F" w:rsidRDefault="00C76FD2" w:rsidP="00071F6C">
      <w:pPr>
        <w:jc w:val="both"/>
        <w:rPr>
          <w:rFonts w:ascii="Times New Roman" w:hAnsi="Times New Roman" w:cs="Times New Roman"/>
          <w:sz w:val="24"/>
          <w:szCs w:val="24"/>
        </w:rPr>
      </w:pPr>
      <w:r w:rsidRPr="0094010F">
        <w:rPr>
          <w:rFonts w:ascii="Times New Roman" w:hAnsi="Times New Roman" w:cs="Times New Roman"/>
          <w:sz w:val="24"/>
          <w:szCs w:val="24"/>
        </w:rPr>
        <w:t xml:space="preserve">Informacja o ilości i rodzajach odpadów </w:t>
      </w:r>
      <w:r w:rsidR="00BB0751">
        <w:rPr>
          <w:rFonts w:ascii="Times New Roman" w:hAnsi="Times New Roman" w:cs="Times New Roman"/>
          <w:sz w:val="24"/>
          <w:szCs w:val="24"/>
        </w:rPr>
        <w:t xml:space="preserve">komunalnych </w:t>
      </w:r>
      <w:r w:rsidRPr="0094010F">
        <w:rPr>
          <w:rFonts w:ascii="Times New Roman" w:hAnsi="Times New Roman" w:cs="Times New Roman"/>
          <w:sz w:val="24"/>
          <w:szCs w:val="24"/>
        </w:rPr>
        <w:t>zebranych na terenie Gminy Złotów w roku 201</w:t>
      </w:r>
      <w:r w:rsidR="003622DF">
        <w:rPr>
          <w:rFonts w:ascii="Times New Roman" w:hAnsi="Times New Roman" w:cs="Times New Roman"/>
          <w:sz w:val="24"/>
          <w:szCs w:val="24"/>
        </w:rPr>
        <w:t>9</w:t>
      </w:r>
      <w:r w:rsidRPr="0094010F">
        <w:rPr>
          <w:rFonts w:ascii="Times New Roman" w:hAnsi="Times New Roman" w:cs="Times New Roman"/>
          <w:sz w:val="24"/>
          <w:szCs w:val="24"/>
        </w:rPr>
        <w:t xml:space="preserve"> (źródło danych: Związek Gmin Krajny w Złotowie)</w:t>
      </w:r>
      <w:r w:rsidR="00930997">
        <w:rPr>
          <w:rFonts w:ascii="Times New Roman" w:hAnsi="Times New Roman" w:cs="Times New Roman"/>
          <w:sz w:val="24"/>
          <w:szCs w:val="24"/>
        </w:rPr>
        <w:t xml:space="preserve">. </w:t>
      </w:r>
      <w:r w:rsidR="00930997" w:rsidRPr="00930997">
        <w:rPr>
          <w:rFonts w:ascii="Times New Roman" w:hAnsi="Times New Roman" w:cs="Times New Roman"/>
          <w:sz w:val="24"/>
          <w:szCs w:val="24"/>
        </w:rPr>
        <w:t>Informacja o ilości i rodzajach odpadów zebranych na terenie Gminy Złotów w roku 2020 nie jest na chwil</w:t>
      </w:r>
      <w:r w:rsidR="00930997">
        <w:rPr>
          <w:rFonts w:ascii="Times New Roman" w:hAnsi="Times New Roman" w:cs="Times New Roman"/>
          <w:sz w:val="24"/>
          <w:szCs w:val="24"/>
        </w:rPr>
        <w:t>ę</w:t>
      </w:r>
      <w:r w:rsidR="00930997" w:rsidRPr="00930997">
        <w:rPr>
          <w:rFonts w:ascii="Times New Roman" w:hAnsi="Times New Roman" w:cs="Times New Roman"/>
          <w:sz w:val="24"/>
          <w:szCs w:val="24"/>
        </w:rPr>
        <w:t xml:space="preserve"> obecną dostępna.</w:t>
      </w:r>
    </w:p>
    <w:p w14:paraId="0D7C852D" w14:textId="77777777" w:rsidR="00B0790A" w:rsidRDefault="00B0790A" w:rsidP="00945B7F">
      <w:pPr>
        <w:rPr>
          <w:rFonts w:ascii="Times New Roman" w:hAnsi="Times New Roman" w:cs="Times New Roman"/>
          <w:b/>
          <w:sz w:val="24"/>
          <w:szCs w:val="24"/>
        </w:rPr>
      </w:pPr>
    </w:p>
    <w:p w14:paraId="7D0DC8F7" w14:textId="77777777" w:rsidR="002A4027" w:rsidRDefault="002A4027" w:rsidP="00B0790A">
      <w:pPr>
        <w:rPr>
          <w:rFonts w:ascii="Times New Roman" w:hAnsi="Times New Roman" w:cs="Times New Roman"/>
          <w:b/>
          <w:color w:val="FF0000"/>
          <w:sz w:val="24"/>
          <w:szCs w:val="24"/>
        </w:rPr>
      </w:pPr>
    </w:p>
    <w:tbl>
      <w:tblPr>
        <w:tblStyle w:val="Tabela-Siatka1"/>
        <w:tblpPr w:leftFromText="141" w:rightFromText="141" w:vertAnchor="page" w:horzAnchor="margin" w:tblpY="1561"/>
        <w:tblW w:w="8640" w:type="dxa"/>
        <w:tblLayout w:type="fixed"/>
        <w:tblLook w:val="01E0" w:firstRow="1" w:lastRow="1" w:firstColumn="1" w:lastColumn="1" w:noHBand="0" w:noVBand="0"/>
      </w:tblPr>
      <w:tblGrid>
        <w:gridCol w:w="817"/>
        <w:gridCol w:w="1343"/>
        <w:gridCol w:w="5040"/>
        <w:gridCol w:w="1440"/>
      </w:tblGrid>
      <w:tr w:rsidR="00BB0751" w:rsidRPr="00D6392E" w14:paraId="5622EC3B" w14:textId="77777777" w:rsidTr="00BB0751">
        <w:tc>
          <w:tcPr>
            <w:tcW w:w="817" w:type="dxa"/>
          </w:tcPr>
          <w:p w14:paraId="3FB363D1" w14:textId="77777777" w:rsidR="00BB0751" w:rsidRPr="0094010F" w:rsidRDefault="00BB0751" w:rsidP="00BB0751">
            <w:pPr>
              <w:jc w:val="center"/>
              <w:rPr>
                <w:b/>
              </w:rPr>
            </w:pPr>
            <w:r w:rsidRPr="0094010F">
              <w:rPr>
                <w:b/>
              </w:rPr>
              <w:t>Lp.</w:t>
            </w:r>
          </w:p>
        </w:tc>
        <w:tc>
          <w:tcPr>
            <w:tcW w:w="1343" w:type="dxa"/>
          </w:tcPr>
          <w:p w14:paraId="600917F9" w14:textId="47289F0B" w:rsidR="00BB0751" w:rsidRPr="0094010F" w:rsidRDefault="00BB0751" w:rsidP="00BB0751">
            <w:pPr>
              <w:jc w:val="center"/>
              <w:rPr>
                <w:b/>
              </w:rPr>
            </w:pPr>
            <w:r>
              <w:rPr>
                <w:b/>
              </w:rPr>
              <w:t>K</w:t>
            </w:r>
            <w:r w:rsidRPr="0094010F">
              <w:rPr>
                <w:b/>
              </w:rPr>
              <w:t>od odpadu</w:t>
            </w:r>
          </w:p>
        </w:tc>
        <w:tc>
          <w:tcPr>
            <w:tcW w:w="5040" w:type="dxa"/>
          </w:tcPr>
          <w:p w14:paraId="57E99D7F" w14:textId="14BD6ED3" w:rsidR="00BB0751" w:rsidRPr="0094010F" w:rsidRDefault="00BB0751" w:rsidP="00BB0751">
            <w:pPr>
              <w:jc w:val="center"/>
              <w:rPr>
                <w:b/>
              </w:rPr>
            </w:pPr>
            <w:r>
              <w:rPr>
                <w:b/>
              </w:rPr>
              <w:t>R</w:t>
            </w:r>
            <w:r w:rsidRPr="0094010F">
              <w:rPr>
                <w:b/>
              </w:rPr>
              <w:t>odzaj</w:t>
            </w:r>
          </w:p>
        </w:tc>
        <w:tc>
          <w:tcPr>
            <w:tcW w:w="1440" w:type="dxa"/>
          </w:tcPr>
          <w:p w14:paraId="384BFC82" w14:textId="77777777" w:rsidR="00BB0751" w:rsidRPr="0094010F" w:rsidRDefault="00BB0751" w:rsidP="00BB0751">
            <w:pPr>
              <w:jc w:val="center"/>
              <w:rPr>
                <w:b/>
              </w:rPr>
            </w:pPr>
            <w:r w:rsidRPr="0094010F">
              <w:rPr>
                <w:b/>
              </w:rPr>
              <w:t>Ilość Mg</w:t>
            </w:r>
          </w:p>
        </w:tc>
      </w:tr>
      <w:tr w:rsidR="00BB0751" w:rsidRPr="00D6392E" w14:paraId="2701BECE" w14:textId="77777777" w:rsidTr="00BB0751">
        <w:trPr>
          <w:trHeight w:val="424"/>
        </w:trPr>
        <w:tc>
          <w:tcPr>
            <w:tcW w:w="817" w:type="dxa"/>
            <w:vAlign w:val="center"/>
          </w:tcPr>
          <w:p w14:paraId="14CD6795" w14:textId="77777777" w:rsidR="00BB0751" w:rsidRPr="0094010F" w:rsidRDefault="00BB0751" w:rsidP="00BB0751">
            <w:pPr>
              <w:numPr>
                <w:ilvl w:val="0"/>
                <w:numId w:val="35"/>
              </w:numPr>
              <w:contextualSpacing/>
              <w:jc w:val="both"/>
            </w:pPr>
            <w:r w:rsidRPr="0094010F">
              <w:t>1</w:t>
            </w:r>
          </w:p>
        </w:tc>
        <w:tc>
          <w:tcPr>
            <w:tcW w:w="1343" w:type="dxa"/>
            <w:vAlign w:val="center"/>
          </w:tcPr>
          <w:p w14:paraId="270B71EF" w14:textId="77777777" w:rsidR="00BB0751" w:rsidRPr="0094010F" w:rsidRDefault="00BB0751" w:rsidP="00BB0751">
            <w:pPr>
              <w:jc w:val="center"/>
            </w:pPr>
            <w:r w:rsidRPr="0094010F">
              <w:t>15 01 01</w:t>
            </w:r>
          </w:p>
        </w:tc>
        <w:tc>
          <w:tcPr>
            <w:tcW w:w="5040" w:type="dxa"/>
            <w:vAlign w:val="center"/>
          </w:tcPr>
          <w:p w14:paraId="7D1E9724" w14:textId="77777777" w:rsidR="00BB0751" w:rsidRPr="0094010F" w:rsidRDefault="00BB0751" w:rsidP="00BB0751">
            <w:pPr>
              <w:tabs>
                <w:tab w:val="left" w:pos="792"/>
              </w:tabs>
              <w:ind w:right="-1368"/>
            </w:pPr>
            <w:r w:rsidRPr="0094010F">
              <w:t xml:space="preserve">            Opakowania z papieru i tektury</w:t>
            </w:r>
          </w:p>
        </w:tc>
        <w:tc>
          <w:tcPr>
            <w:tcW w:w="1440" w:type="dxa"/>
            <w:vAlign w:val="center"/>
          </w:tcPr>
          <w:p w14:paraId="19993E8F" w14:textId="77777777" w:rsidR="00BB0751" w:rsidRPr="0094010F" w:rsidRDefault="00BB0751" w:rsidP="00BB0751">
            <w:pPr>
              <w:jc w:val="center"/>
            </w:pPr>
            <w:r>
              <w:t>30,40</w:t>
            </w:r>
          </w:p>
        </w:tc>
      </w:tr>
      <w:tr w:rsidR="00BB0751" w:rsidRPr="00D6392E" w14:paraId="668F8BB9" w14:textId="77777777" w:rsidTr="00BB0751">
        <w:trPr>
          <w:trHeight w:val="350"/>
        </w:trPr>
        <w:tc>
          <w:tcPr>
            <w:tcW w:w="817" w:type="dxa"/>
            <w:vAlign w:val="center"/>
          </w:tcPr>
          <w:p w14:paraId="0901A9EC" w14:textId="77777777" w:rsidR="00BB0751" w:rsidRPr="0094010F" w:rsidRDefault="00BB0751" w:rsidP="00BB0751">
            <w:pPr>
              <w:numPr>
                <w:ilvl w:val="0"/>
                <w:numId w:val="35"/>
              </w:numPr>
              <w:contextualSpacing/>
              <w:jc w:val="both"/>
            </w:pPr>
            <w:r w:rsidRPr="0094010F">
              <w:t>2</w:t>
            </w:r>
          </w:p>
        </w:tc>
        <w:tc>
          <w:tcPr>
            <w:tcW w:w="1343" w:type="dxa"/>
            <w:vAlign w:val="center"/>
          </w:tcPr>
          <w:p w14:paraId="1FE08858" w14:textId="77777777" w:rsidR="00BB0751" w:rsidRPr="0094010F" w:rsidRDefault="00BB0751" w:rsidP="00BB0751">
            <w:pPr>
              <w:jc w:val="center"/>
            </w:pPr>
            <w:r w:rsidRPr="0094010F">
              <w:t>15 01 02</w:t>
            </w:r>
          </w:p>
        </w:tc>
        <w:tc>
          <w:tcPr>
            <w:tcW w:w="5040" w:type="dxa"/>
            <w:vAlign w:val="center"/>
          </w:tcPr>
          <w:p w14:paraId="03DB67FF" w14:textId="77777777" w:rsidR="00BB0751" w:rsidRPr="0094010F" w:rsidRDefault="00BB0751" w:rsidP="00BB0751">
            <w:pPr>
              <w:jc w:val="center"/>
            </w:pPr>
            <w:r w:rsidRPr="0094010F">
              <w:t>Opakowania z tworzyw sztucznych</w:t>
            </w:r>
          </w:p>
        </w:tc>
        <w:tc>
          <w:tcPr>
            <w:tcW w:w="1440" w:type="dxa"/>
            <w:vAlign w:val="center"/>
          </w:tcPr>
          <w:p w14:paraId="133154D1" w14:textId="77777777" w:rsidR="00BB0751" w:rsidRPr="0094010F" w:rsidRDefault="00BB0751" w:rsidP="00BB0751">
            <w:pPr>
              <w:jc w:val="center"/>
            </w:pPr>
            <w:r>
              <w:t>50,90</w:t>
            </w:r>
          </w:p>
        </w:tc>
      </w:tr>
      <w:tr w:rsidR="00BB0751" w:rsidRPr="00D6392E" w14:paraId="0889E79D" w14:textId="77777777" w:rsidTr="00BB0751">
        <w:trPr>
          <w:trHeight w:val="346"/>
        </w:trPr>
        <w:tc>
          <w:tcPr>
            <w:tcW w:w="817" w:type="dxa"/>
            <w:vAlign w:val="center"/>
          </w:tcPr>
          <w:p w14:paraId="2BF02215" w14:textId="77777777" w:rsidR="00BB0751" w:rsidRPr="0094010F" w:rsidRDefault="00BB0751" w:rsidP="00BB0751">
            <w:pPr>
              <w:numPr>
                <w:ilvl w:val="0"/>
                <w:numId w:val="35"/>
              </w:numPr>
              <w:contextualSpacing/>
              <w:jc w:val="both"/>
            </w:pPr>
            <w:r w:rsidRPr="0094010F">
              <w:t>3</w:t>
            </w:r>
          </w:p>
        </w:tc>
        <w:tc>
          <w:tcPr>
            <w:tcW w:w="1343" w:type="dxa"/>
            <w:vAlign w:val="center"/>
          </w:tcPr>
          <w:p w14:paraId="36584C5B" w14:textId="77777777" w:rsidR="00BB0751" w:rsidRPr="0094010F" w:rsidRDefault="00BB0751" w:rsidP="00BB0751">
            <w:pPr>
              <w:jc w:val="center"/>
            </w:pPr>
            <w:r w:rsidRPr="0094010F">
              <w:t>15 01 06</w:t>
            </w:r>
          </w:p>
        </w:tc>
        <w:tc>
          <w:tcPr>
            <w:tcW w:w="5040" w:type="dxa"/>
            <w:vAlign w:val="center"/>
          </w:tcPr>
          <w:p w14:paraId="747618E5" w14:textId="77777777" w:rsidR="00BB0751" w:rsidRPr="0094010F" w:rsidRDefault="00BB0751" w:rsidP="00BB0751">
            <w:pPr>
              <w:jc w:val="center"/>
            </w:pPr>
            <w:r w:rsidRPr="0094010F">
              <w:t>Zmieszane odpady opakowaniowe</w:t>
            </w:r>
          </w:p>
        </w:tc>
        <w:tc>
          <w:tcPr>
            <w:tcW w:w="1440" w:type="dxa"/>
            <w:vAlign w:val="center"/>
          </w:tcPr>
          <w:p w14:paraId="71A60139" w14:textId="77777777" w:rsidR="00BB0751" w:rsidRPr="0094010F" w:rsidRDefault="00BB0751" w:rsidP="00BB0751">
            <w:pPr>
              <w:jc w:val="center"/>
            </w:pPr>
            <w:r>
              <w:t>291,02</w:t>
            </w:r>
          </w:p>
        </w:tc>
      </w:tr>
      <w:tr w:rsidR="00BB0751" w:rsidRPr="00D6392E" w14:paraId="39BC8F75" w14:textId="77777777" w:rsidTr="00BB0751">
        <w:trPr>
          <w:trHeight w:val="346"/>
        </w:trPr>
        <w:tc>
          <w:tcPr>
            <w:tcW w:w="817" w:type="dxa"/>
            <w:vAlign w:val="center"/>
          </w:tcPr>
          <w:p w14:paraId="2D8727E9" w14:textId="77777777" w:rsidR="00BB0751" w:rsidRPr="0094010F" w:rsidRDefault="00BB0751" w:rsidP="00BB0751">
            <w:pPr>
              <w:numPr>
                <w:ilvl w:val="0"/>
                <w:numId w:val="35"/>
              </w:numPr>
              <w:contextualSpacing/>
              <w:jc w:val="both"/>
            </w:pPr>
          </w:p>
        </w:tc>
        <w:tc>
          <w:tcPr>
            <w:tcW w:w="1343" w:type="dxa"/>
            <w:vAlign w:val="center"/>
          </w:tcPr>
          <w:p w14:paraId="3512E020" w14:textId="77777777" w:rsidR="00BB0751" w:rsidRPr="0094010F" w:rsidRDefault="00BB0751" w:rsidP="00BB0751">
            <w:pPr>
              <w:jc w:val="center"/>
            </w:pPr>
            <w:r w:rsidRPr="0094010F">
              <w:t>15 01 07</w:t>
            </w:r>
          </w:p>
        </w:tc>
        <w:tc>
          <w:tcPr>
            <w:tcW w:w="5040" w:type="dxa"/>
            <w:vAlign w:val="center"/>
          </w:tcPr>
          <w:p w14:paraId="302CF43B" w14:textId="77777777" w:rsidR="00BB0751" w:rsidRPr="0094010F" w:rsidRDefault="00BB0751" w:rsidP="00BB0751">
            <w:pPr>
              <w:jc w:val="center"/>
            </w:pPr>
            <w:r w:rsidRPr="0094010F">
              <w:t>Opakowania ze szkła</w:t>
            </w:r>
          </w:p>
        </w:tc>
        <w:tc>
          <w:tcPr>
            <w:tcW w:w="1440" w:type="dxa"/>
            <w:vAlign w:val="center"/>
          </w:tcPr>
          <w:p w14:paraId="47A255A6" w14:textId="77777777" w:rsidR="00BB0751" w:rsidRPr="0094010F" w:rsidRDefault="00BB0751" w:rsidP="00BB0751">
            <w:pPr>
              <w:jc w:val="center"/>
            </w:pPr>
            <w:r>
              <w:t>64,42</w:t>
            </w:r>
          </w:p>
        </w:tc>
      </w:tr>
      <w:tr w:rsidR="00BB0751" w:rsidRPr="00D6392E" w14:paraId="0CBBFCDB" w14:textId="77777777" w:rsidTr="00BB0751">
        <w:trPr>
          <w:trHeight w:val="346"/>
        </w:trPr>
        <w:tc>
          <w:tcPr>
            <w:tcW w:w="817" w:type="dxa"/>
            <w:vAlign w:val="center"/>
          </w:tcPr>
          <w:p w14:paraId="11D8404B" w14:textId="77777777" w:rsidR="00BB0751" w:rsidRPr="0094010F" w:rsidRDefault="00BB0751" w:rsidP="00BB0751">
            <w:pPr>
              <w:numPr>
                <w:ilvl w:val="0"/>
                <w:numId w:val="35"/>
              </w:numPr>
              <w:contextualSpacing/>
              <w:jc w:val="both"/>
            </w:pPr>
          </w:p>
        </w:tc>
        <w:tc>
          <w:tcPr>
            <w:tcW w:w="1343" w:type="dxa"/>
            <w:vAlign w:val="center"/>
          </w:tcPr>
          <w:p w14:paraId="302726FC" w14:textId="77777777" w:rsidR="00BB0751" w:rsidRPr="0094010F" w:rsidRDefault="00BB0751" w:rsidP="00BB0751">
            <w:pPr>
              <w:jc w:val="center"/>
            </w:pPr>
            <w:r w:rsidRPr="0094010F">
              <w:t>17 01 01</w:t>
            </w:r>
          </w:p>
        </w:tc>
        <w:tc>
          <w:tcPr>
            <w:tcW w:w="5040" w:type="dxa"/>
            <w:vAlign w:val="center"/>
          </w:tcPr>
          <w:p w14:paraId="690F4BB0" w14:textId="77777777" w:rsidR="00BB0751" w:rsidRPr="0094010F" w:rsidRDefault="00BB0751" w:rsidP="00BB0751">
            <w:pPr>
              <w:jc w:val="center"/>
            </w:pPr>
            <w:r w:rsidRPr="0094010F">
              <w:t>Odpady betonu oraz gruz betonowy z rozbiórek i remontów</w:t>
            </w:r>
          </w:p>
        </w:tc>
        <w:tc>
          <w:tcPr>
            <w:tcW w:w="1440" w:type="dxa"/>
            <w:vAlign w:val="center"/>
          </w:tcPr>
          <w:p w14:paraId="0AD79D58" w14:textId="77777777" w:rsidR="00BB0751" w:rsidRPr="0094010F" w:rsidRDefault="00BB0751" w:rsidP="00BB0751">
            <w:pPr>
              <w:jc w:val="center"/>
            </w:pPr>
            <w:r>
              <w:t>48,74</w:t>
            </w:r>
          </w:p>
        </w:tc>
      </w:tr>
      <w:tr w:rsidR="00BB0751" w:rsidRPr="00D6392E" w14:paraId="3FF0CF34" w14:textId="77777777" w:rsidTr="00BB0751">
        <w:trPr>
          <w:trHeight w:val="346"/>
        </w:trPr>
        <w:tc>
          <w:tcPr>
            <w:tcW w:w="817" w:type="dxa"/>
            <w:vAlign w:val="center"/>
          </w:tcPr>
          <w:p w14:paraId="22E026C4" w14:textId="77777777" w:rsidR="00BB0751" w:rsidRPr="0094010F" w:rsidRDefault="00BB0751" w:rsidP="00BB0751">
            <w:pPr>
              <w:numPr>
                <w:ilvl w:val="0"/>
                <w:numId w:val="35"/>
              </w:numPr>
              <w:contextualSpacing/>
              <w:jc w:val="both"/>
            </w:pPr>
          </w:p>
        </w:tc>
        <w:tc>
          <w:tcPr>
            <w:tcW w:w="1343" w:type="dxa"/>
            <w:vAlign w:val="center"/>
          </w:tcPr>
          <w:p w14:paraId="0C3BF271" w14:textId="77777777" w:rsidR="00BB0751" w:rsidRPr="0094010F" w:rsidRDefault="00BB0751" w:rsidP="00BB0751">
            <w:pPr>
              <w:jc w:val="center"/>
            </w:pPr>
            <w:r w:rsidRPr="0094010F">
              <w:t>17 01 07</w:t>
            </w:r>
          </w:p>
        </w:tc>
        <w:tc>
          <w:tcPr>
            <w:tcW w:w="5040" w:type="dxa"/>
            <w:vAlign w:val="center"/>
          </w:tcPr>
          <w:p w14:paraId="72D0863B" w14:textId="77777777" w:rsidR="00BB0751" w:rsidRPr="0094010F" w:rsidRDefault="00BB0751" w:rsidP="00BB0751">
            <w:pPr>
              <w:jc w:val="center"/>
            </w:pPr>
            <w:r w:rsidRPr="0094010F">
              <w:t>Zmieszane odpady z betonu, gruzu ceglanego</w:t>
            </w:r>
          </w:p>
        </w:tc>
        <w:tc>
          <w:tcPr>
            <w:tcW w:w="1440" w:type="dxa"/>
            <w:vAlign w:val="center"/>
          </w:tcPr>
          <w:p w14:paraId="44BA7394" w14:textId="77777777" w:rsidR="00BB0751" w:rsidRPr="0094010F" w:rsidRDefault="00BB0751" w:rsidP="00BB0751">
            <w:pPr>
              <w:jc w:val="center"/>
            </w:pPr>
            <w:r>
              <w:t>26,36</w:t>
            </w:r>
          </w:p>
        </w:tc>
      </w:tr>
      <w:tr w:rsidR="00BB0751" w:rsidRPr="00D6392E" w14:paraId="729125C0" w14:textId="77777777" w:rsidTr="00BB0751">
        <w:trPr>
          <w:trHeight w:val="346"/>
        </w:trPr>
        <w:tc>
          <w:tcPr>
            <w:tcW w:w="817" w:type="dxa"/>
            <w:vAlign w:val="center"/>
          </w:tcPr>
          <w:p w14:paraId="1449E0F3" w14:textId="77777777" w:rsidR="00BB0751" w:rsidRPr="0094010F" w:rsidRDefault="00BB0751" w:rsidP="00BB0751">
            <w:pPr>
              <w:numPr>
                <w:ilvl w:val="0"/>
                <w:numId w:val="35"/>
              </w:numPr>
              <w:contextualSpacing/>
              <w:jc w:val="both"/>
            </w:pPr>
          </w:p>
        </w:tc>
        <w:tc>
          <w:tcPr>
            <w:tcW w:w="1343" w:type="dxa"/>
            <w:vAlign w:val="center"/>
          </w:tcPr>
          <w:p w14:paraId="714782B2" w14:textId="77777777" w:rsidR="00BB0751" w:rsidRPr="0094010F" w:rsidRDefault="00BB0751" w:rsidP="00BB0751">
            <w:pPr>
              <w:jc w:val="center"/>
            </w:pPr>
            <w:r w:rsidRPr="0094010F">
              <w:t>20 01 23</w:t>
            </w:r>
          </w:p>
        </w:tc>
        <w:tc>
          <w:tcPr>
            <w:tcW w:w="5040" w:type="dxa"/>
            <w:vAlign w:val="center"/>
          </w:tcPr>
          <w:p w14:paraId="5F6DDE3F" w14:textId="77777777" w:rsidR="00BB0751" w:rsidRPr="0094010F" w:rsidRDefault="00BB0751" w:rsidP="00BB0751">
            <w:pPr>
              <w:jc w:val="center"/>
            </w:pPr>
            <w:r w:rsidRPr="002752BA">
              <w:t>Urządzenia zawierające freony</w:t>
            </w:r>
          </w:p>
        </w:tc>
        <w:tc>
          <w:tcPr>
            <w:tcW w:w="1440" w:type="dxa"/>
            <w:vAlign w:val="center"/>
          </w:tcPr>
          <w:p w14:paraId="14F41332" w14:textId="77777777" w:rsidR="00BB0751" w:rsidRPr="0094010F" w:rsidRDefault="00BB0751" w:rsidP="00BB0751">
            <w:pPr>
              <w:jc w:val="center"/>
            </w:pPr>
            <w:r>
              <w:t>1,10</w:t>
            </w:r>
          </w:p>
        </w:tc>
      </w:tr>
      <w:tr w:rsidR="00BB0751" w:rsidRPr="00D6392E" w14:paraId="607441A9" w14:textId="77777777" w:rsidTr="00BB0751">
        <w:trPr>
          <w:trHeight w:val="346"/>
        </w:trPr>
        <w:tc>
          <w:tcPr>
            <w:tcW w:w="817" w:type="dxa"/>
            <w:vAlign w:val="center"/>
          </w:tcPr>
          <w:p w14:paraId="4562269E" w14:textId="77777777" w:rsidR="00BB0751" w:rsidRPr="0094010F" w:rsidRDefault="00BB0751" w:rsidP="00BB0751">
            <w:pPr>
              <w:numPr>
                <w:ilvl w:val="0"/>
                <w:numId w:val="35"/>
              </w:numPr>
              <w:contextualSpacing/>
              <w:jc w:val="both"/>
            </w:pPr>
          </w:p>
        </w:tc>
        <w:tc>
          <w:tcPr>
            <w:tcW w:w="1343" w:type="dxa"/>
            <w:vAlign w:val="center"/>
          </w:tcPr>
          <w:p w14:paraId="61705C94" w14:textId="77777777" w:rsidR="00BB0751" w:rsidRPr="0094010F" w:rsidRDefault="00BB0751" w:rsidP="00BB0751">
            <w:pPr>
              <w:jc w:val="center"/>
            </w:pPr>
            <w:r w:rsidRPr="0094010F">
              <w:t>20 01 32</w:t>
            </w:r>
          </w:p>
        </w:tc>
        <w:tc>
          <w:tcPr>
            <w:tcW w:w="5040" w:type="dxa"/>
            <w:vAlign w:val="center"/>
          </w:tcPr>
          <w:p w14:paraId="2E9C8A29" w14:textId="77777777" w:rsidR="00BB0751" w:rsidRPr="0094010F" w:rsidRDefault="00BB0751" w:rsidP="00BB0751">
            <w:pPr>
              <w:jc w:val="center"/>
            </w:pPr>
            <w:r w:rsidRPr="0094010F">
              <w:t>Leki</w:t>
            </w:r>
          </w:p>
        </w:tc>
        <w:tc>
          <w:tcPr>
            <w:tcW w:w="1440" w:type="dxa"/>
            <w:vAlign w:val="center"/>
          </w:tcPr>
          <w:p w14:paraId="466D0C0E" w14:textId="77777777" w:rsidR="00BB0751" w:rsidRPr="0094010F" w:rsidRDefault="00BB0751" w:rsidP="00BB0751">
            <w:pPr>
              <w:jc w:val="center"/>
            </w:pPr>
            <w:r>
              <w:t>0,063</w:t>
            </w:r>
          </w:p>
        </w:tc>
      </w:tr>
      <w:tr w:rsidR="00BB0751" w:rsidRPr="00D6392E" w14:paraId="5660D020" w14:textId="77777777" w:rsidTr="00BB0751">
        <w:trPr>
          <w:trHeight w:val="337"/>
        </w:trPr>
        <w:tc>
          <w:tcPr>
            <w:tcW w:w="817" w:type="dxa"/>
            <w:vAlign w:val="center"/>
          </w:tcPr>
          <w:p w14:paraId="6707E2A8" w14:textId="77777777" w:rsidR="00BB0751" w:rsidRPr="0094010F" w:rsidRDefault="00BB0751" w:rsidP="00BB0751">
            <w:pPr>
              <w:numPr>
                <w:ilvl w:val="0"/>
                <w:numId w:val="35"/>
              </w:numPr>
              <w:contextualSpacing/>
              <w:jc w:val="both"/>
            </w:pPr>
            <w:r w:rsidRPr="0094010F">
              <w:t>11</w:t>
            </w:r>
          </w:p>
        </w:tc>
        <w:tc>
          <w:tcPr>
            <w:tcW w:w="1343" w:type="dxa"/>
            <w:vAlign w:val="center"/>
          </w:tcPr>
          <w:p w14:paraId="348F474F" w14:textId="77777777" w:rsidR="00BB0751" w:rsidRPr="0094010F" w:rsidRDefault="00BB0751" w:rsidP="00BB0751">
            <w:pPr>
              <w:jc w:val="center"/>
            </w:pPr>
            <w:r w:rsidRPr="0094010F">
              <w:t>20 01 35</w:t>
            </w:r>
          </w:p>
        </w:tc>
        <w:tc>
          <w:tcPr>
            <w:tcW w:w="5040" w:type="dxa"/>
            <w:vAlign w:val="center"/>
          </w:tcPr>
          <w:p w14:paraId="77AF7A56" w14:textId="77777777" w:rsidR="00BB0751" w:rsidRPr="0094010F" w:rsidRDefault="00BB0751" w:rsidP="00BB0751">
            <w:pPr>
              <w:jc w:val="center"/>
            </w:pPr>
            <w:r w:rsidRPr="0094010F">
              <w:t>Zużyte urządzenia elektryczne i elektroniczne zawierające niebezpieczne składniki</w:t>
            </w:r>
          </w:p>
        </w:tc>
        <w:tc>
          <w:tcPr>
            <w:tcW w:w="1440" w:type="dxa"/>
            <w:vAlign w:val="center"/>
          </w:tcPr>
          <w:p w14:paraId="21F530E0" w14:textId="77777777" w:rsidR="00BB0751" w:rsidRPr="0094010F" w:rsidRDefault="00BB0751" w:rsidP="00BB0751">
            <w:pPr>
              <w:jc w:val="center"/>
            </w:pPr>
            <w:r>
              <w:t>6,16</w:t>
            </w:r>
          </w:p>
        </w:tc>
      </w:tr>
      <w:tr w:rsidR="00BB0751" w:rsidRPr="00D6392E" w14:paraId="11469CC6" w14:textId="77777777" w:rsidTr="00BB0751">
        <w:trPr>
          <w:trHeight w:val="347"/>
        </w:trPr>
        <w:tc>
          <w:tcPr>
            <w:tcW w:w="817" w:type="dxa"/>
            <w:vAlign w:val="center"/>
          </w:tcPr>
          <w:p w14:paraId="5B1D31CB" w14:textId="77777777" w:rsidR="00BB0751" w:rsidRPr="0094010F" w:rsidRDefault="00BB0751" w:rsidP="00BB0751">
            <w:pPr>
              <w:numPr>
                <w:ilvl w:val="0"/>
                <w:numId w:val="35"/>
              </w:numPr>
              <w:contextualSpacing/>
              <w:jc w:val="both"/>
            </w:pPr>
            <w:r w:rsidRPr="0094010F">
              <w:t>12</w:t>
            </w:r>
          </w:p>
        </w:tc>
        <w:tc>
          <w:tcPr>
            <w:tcW w:w="1343" w:type="dxa"/>
            <w:vAlign w:val="center"/>
          </w:tcPr>
          <w:p w14:paraId="0A0C0E3E" w14:textId="77777777" w:rsidR="00BB0751" w:rsidRPr="0094010F" w:rsidRDefault="00BB0751" w:rsidP="00BB0751">
            <w:pPr>
              <w:jc w:val="center"/>
            </w:pPr>
            <w:r w:rsidRPr="0094010F">
              <w:t>20 01 36</w:t>
            </w:r>
          </w:p>
        </w:tc>
        <w:tc>
          <w:tcPr>
            <w:tcW w:w="5040" w:type="dxa"/>
            <w:vAlign w:val="center"/>
          </w:tcPr>
          <w:p w14:paraId="0B8B1DAB" w14:textId="77777777" w:rsidR="00BB0751" w:rsidRPr="0094010F" w:rsidRDefault="00BB0751" w:rsidP="00BB0751">
            <w:pPr>
              <w:jc w:val="center"/>
            </w:pPr>
            <w:r w:rsidRPr="0094010F">
              <w:t>Zużyte urządzenia elektryczne i elektroniczne</w:t>
            </w:r>
          </w:p>
        </w:tc>
        <w:tc>
          <w:tcPr>
            <w:tcW w:w="1440" w:type="dxa"/>
            <w:vAlign w:val="center"/>
          </w:tcPr>
          <w:p w14:paraId="72FDE4FC" w14:textId="77777777" w:rsidR="00BB0751" w:rsidRPr="0094010F" w:rsidRDefault="00BB0751" w:rsidP="00BB0751">
            <w:pPr>
              <w:jc w:val="center"/>
            </w:pPr>
            <w:r>
              <w:t>4,28</w:t>
            </w:r>
          </w:p>
        </w:tc>
      </w:tr>
      <w:tr w:rsidR="00BB0751" w:rsidRPr="00D6392E" w14:paraId="17ACA33A" w14:textId="77777777" w:rsidTr="00BB0751">
        <w:trPr>
          <w:trHeight w:val="347"/>
        </w:trPr>
        <w:tc>
          <w:tcPr>
            <w:tcW w:w="817" w:type="dxa"/>
            <w:vAlign w:val="center"/>
          </w:tcPr>
          <w:p w14:paraId="5CF909E8" w14:textId="77777777" w:rsidR="00BB0751" w:rsidRPr="0094010F" w:rsidRDefault="00BB0751" w:rsidP="00BB0751">
            <w:pPr>
              <w:numPr>
                <w:ilvl w:val="0"/>
                <w:numId w:val="35"/>
              </w:numPr>
              <w:contextualSpacing/>
              <w:jc w:val="both"/>
            </w:pPr>
          </w:p>
        </w:tc>
        <w:tc>
          <w:tcPr>
            <w:tcW w:w="1343" w:type="dxa"/>
            <w:vAlign w:val="center"/>
          </w:tcPr>
          <w:p w14:paraId="58FDE90A" w14:textId="77777777" w:rsidR="00BB0751" w:rsidRPr="0094010F" w:rsidRDefault="00BB0751" w:rsidP="00BB0751">
            <w:pPr>
              <w:jc w:val="center"/>
            </w:pPr>
            <w:r w:rsidRPr="0094010F">
              <w:t>20 02 01</w:t>
            </w:r>
          </w:p>
        </w:tc>
        <w:tc>
          <w:tcPr>
            <w:tcW w:w="5040" w:type="dxa"/>
            <w:vAlign w:val="center"/>
          </w:tcPr>
          <w:p w14:paraId="1FE203B8" w14:textId="77777777" w:rsidR="00BB0751" w:rsidRPr="0094010F" w:rsidRDefault="00BB0751" w:rsidP="00BB0751">
            <w:pPr>
              <w:jc w:val="center"/>
            </w:pPr>
            <w:r w:rsidRPr="0094010F">
              <w:t>Odpady ulegające biodegradacji</w:t>
            </w:r>
          </w:p>
        </w:tc>
        <w:tc>
          <w:tcPr>
            <w:tcW w:w="1440" w:type="dxa"/>
            <w:vAlign w:val="center"/>
          </w:tcPr>
          <w:p w14:paraId="3CB57094" w14:textId="77777777" w:rsidR="00BB0751" w:rsidRPr="0094010F" w:rsidRDefault="00BB0751" w:rsidP="00BB0751">
            <w:pPr>
              <w:jc w:val="center"/>
            </w:pPr>
            <w:r>
              <w:t>83,82</w:t>
            </w:r>
          </w:p>
        </w:tc>
      </w:tr>
      <w:tr w:rsidR="00BB0751" w:rsidRPr="00D6392E" w14:paraId="58CAACF3" w14:textId="77777777" w:rsidTr="00BB0751">
        <w:trPr>
          <w:trHeight w:val="347"/>
        </w:trPr>
        <w:tc>
          <w:tcPr>
            <w:tcW w:w="817" w:type="dxa"/>
            <w:vAlign w:val="center"/>
          </w:tcPr>
          <w:p w14:paraId="54FEAA28" w14:textId="77777777" w:rsidR="00BB0751" w:rsidRPr="0094010F" w:rsidRDefault="00BB0751" w:rsidP="00BB0751">
            <w:pPr>
              <w:numPr>
                <w:ilvl w:val="0"/>
                <w:numId w:val="35"/>
              </w:numPr>
              <w:contextualSpacing/>
              <w:jc w:val="both"/>
            </w:pPr>
          </w:p>
        </w:tc>
        <w:tc>
          <w:tcPr>
            <w:tcW w:w="1343" w:type="dxa"/>
            <w:vAlign w:val="center"/>
          </w:tcPr>
          <w:p w14:paraId="48D2A250" w14:textId="77777777" w:rsidR="00BB0751" w:rsidRPr="0094010F" w:rsidRDefault="00BB0751" w:rsidP="00BB0751">
            <w:pPr>
              <w:jc w:val="center"/>
            </w:pPr>
            <w:r w:rsidRPr="0094010F">
              <w:t>20 03 01</w:t>
            </w:r>
          </w:p>
        </w:tc>
        <w:tc>
          <w:tcPr>
            <w:tcW w:w="5040" w:type="dxa"/>
            <w:vAlign w:val="center"/>
          </w:tcPr>
          <w:p w14:paraId="53A9B279" w14:textId="77777777" w:rsidR="00BB0751" w:rsidRPr="0094010F" w:rsidRDefault="00BB0751" w:rsidP="00BB0751">
            <w:pPr>
              <w:jc w:val="center"/>
            </w:pPr>
            <w:r w:rsidRPr="0094010F">
              <w:t>Niesegregowane (zmieszane) odpady komunalne</w:t>
            </w:r>
          </w:p>
        </w:tc>
        <w:tc>
          <w:tcPr>
            <w:tcW w:w="1440" w:type="dxa"/>
            <w:vAlign w:val="center"/>
          </w:tcPr>
          <w:p w14:paraId="3030BCE0" w14:textId="77777777" w:rsidR="00BB0751" w:rsidRPr="0094010F" w:rsidRDefault="00BB0751" w:rsidP="00BB0751">
            <w:pPr>
              <w:jc w:val="center"/>
            </w:pPr>
            <w:r>
              <w:t>1258,98</w:t>
            </w:r>
          </w:p>
        </w:tc>
      </w:tr>
      <w:tr w:rsidR="00BB0751" w:rsidRPr="00D6392E" w14:paraId="2F3F089D" w14:textId="77777777" w:rsidTr="00BB0751">
        <w:trPr>
          <w:trHeight w:val="509"/>
        </w:trPr>
        <w:tc>
          <w:tcPr>
            <w:tcW w:w="817" w:type="dxa"/>
            <w:vAlign w:val="center"/>
          </w:tcPr>
          <w:p w14:paraId="7259BC5E" w14:textId="77777777" w:rsidR="00BB0751" w:rsidRPr="0094010F" w:rsidRDefault="00BB0751" w:rsidP="00BB0751">
            <w:pPr>
              <w:numPr>
                <w:ilvl w:val="0"/>
                <w:numId w:val="35"/>
              </w:numPr>
              <w:contextualSpacing/>
              <w:jc w:val="both"/>
            </w:pPr>
            <w:r w:rsidRPr="0094010F">
              <w:t>15</w:t>
            </w:r>
          </w:p>
        </w:tc>
        <w:tc>
          <w:tcPr>
            <w:tcW w:w="1343" w:type="dxa"/>
            <w:vAlign w:val="center"/>
          </w:tcPr>
          <w:p w14:paraId="779C5709" w14:textId="77777777" w:rsidR="00BB0751" w:rsidRPr="0094010F" w:rsidRDefault="00BB0751" w:rsidP="00BB0751">
            <w:pPr>
              <w:jc w:val="center"/>
            </w:pPr>
            <w:r w:rsidRPr="0094010F">
              <w:t>20 03 07</w:t>
            </w:r>
          </w:p>
        </w:tc>
        <w:tc>
          <w:tcPr>
            <w:tcW w:w="5040" w:type="dxa"/>
            <w:vAlign w:val="center"/>
          </w:tcPr>
          <w:p w14:paraId="43C3DBE5" w14:textId="77777777" w:rsidR="00BB0751" w:rsidRPr="0094010F" w:rsidRDefault="00BB0751" w:rsidP="00BB0751">
            <w:pPr>
              <w:jc w:val="center"/>
            </w:pPr>
            <w:r w:rsidRPr="0094010F">
              <w:t>Odpady wielkogabarytowe</w:t>
            </w:r>
          </w:p>
        </w:tc>
        <w:tc>
          <w:tcPr>
            <w:tcW w:w="1440" w:type="dxa"/>
            <w:vAlign w:val="center"/>
          </w:tcPr>
          <w:p w14:paraId="4BD7C21F" w14:textId="77777777" w:rsidR="00BB0751" w:rsidRPr="0094010F" w:rsidRDefault="00BB0751" w:rsidP="00BB0751">
            <w:pPr>
              <w:jc w:val="center"/>
            </w:pPr>
            <w:r>
              <w:t>176,22</w:t>
            </w:r>
          </w:p>
        </w:tc>
      </w:tr>
      <w:tr w:rsidR="00BB0751" w:rsidRPr="00D6392E" w14:paraId="05454863" w14:textId="77777777" w:rsidTr="00BB0751">
        <w:trPr>
          <w:trHeight w:val="509"/>
        </w:trPr>
        <w:tc>
          <w:tcPr>
            <w:tcW w:w="2160" w:type="dxa"/>
            <w:gridSpan w:val="2"/>
            <w:vAlign w:val="center"/>
          </w:tcPr>
          <w:p w14:paraId="203A3159" w14:textId="77777777" w:rsidR="00BB0751" w:rsidRPr="0057622D" w:rsidRDefault="00BB0751" w:rsidP="00BB0751">
            <w:pPr>
              <w:jc w:val="center"/>
              <w:rPr>
                <w:b/>
              </w:rPr>
            </w:pPr>
            <w:r w:rsidRPr="0057622D">
              <w:rPr>
                <w:b/>
              </w:rPr>
              <w:t>Razem</w:t>
            </w:r>
          </w:p>
        </w:tc>
        <w:tc>
          <w:tcPr>
            <w:tcW w:w="5040" w:type="dxa"/>
            <w:vAlign w:val="center"/>
          </w:tcPr>
          <w:p w14:paraId="7383F3A7" w14:textId="77777777" w:rsidR="00BB0751" w:rsidRPr="0094010F" w:rsidRDefault="00BB0751" w:rsidP="00BB0751">
            <w:pPr>
              <w:jc w:val="center"/>
            </w:pPr>
          </w:p>
        </w:tc>
        <w:tc>
          <w:tcPr>
            <w:tcW w:w="1440" w:type="dxa"/>
            <w:vAlign w:val="center"/>
          </w:tcPr>
          <w:p w14:paraId="28274315" w14:textId="77777777" w:rsidR="00BB0751" w:rsidRPr="00C46418" w:rsidRDefault="00BB0751" w:rsidP="00BB0751">
            <w:pPr>
              <w:jc w:val="center"/>
              <w:rPr>
                <w:b/>
              </w:rPr>
            </w:pPr>
            <w:r>
              <w:rPr>
                <w:b/>
              </w:rPr>
              <w:t>2 042,4630</w:t>
            </w:r>
          </w:p>
        </w:tc>
      </w:tr>
    </w:tbl>
    <w:p w14:paraId="3608A322" w14:textId="77777777" w:rsidR="002A4027" w:rsidRDefault="002A4027" w:rsidP="00B0790A">
      <w:pPr>
        <w:rPr>
          <w:rFonts w:ascii="Times New Roman" w:hAnsi="Times New Roman" w:cs="Times New Roman"/>
          <w:b/>
          <w:color w:val="FF0000"/>
          <w:sz w:val="24"/>
          <w:szCs w:val="24"/>
        </w:rPr>
      </w:pPr>
    </w:p>
    <w:p w14:paraId="0467291F" w14:textId="77777777" w:rsidR="002A4027" w:rsidRDefault="002A4027" w:rsidP="00B0790A">
      <w:pPr>
        <w:rPr>
          <w:rFonts w:ascii="Times New Roman" w:hAnsi="Times New Roman" w:cs="Times New Roman"/>
          <w:b/>
          <w:color w:val="FF0000"/>
          <w:sz w:val="24"/>
          <w:szCs w:val="24"/>
        </w:rPr>
      </w:pPr>
    </w:p>
    <w:p w14:paraId="04A12E9B" w14:textId="77777777" w:rsidR="002A4027" w:rsidRDefault="002A4027" w:rsidP="00B0790A">
      <w:pPr>
        <w:rPr>
          <w:rFonts w:ascii="Times New Roman" w:hAnsi="Times New Roman" w:cs="Times New Roman"/>
          <w:b/>
          <w:color w:val="FF0000"/>
          <w:sz w:val="24"/>
          <w:szCs w:val="24"/>
        </w:rPr>
      </w:pPr>
    </w:p>
    <w:p w14:paraId="3685A775" w14:textId="77777777" w:rsidR="002A4027" w:rsidRDefault="002A4027" w:rsidP="00B0790A">
      <w:pPr>
        <w:rPr>
          <w:rFonts w:ascii="Times New Roman" w:hAnsi="Times New Roman" w:cs="Times New Roman"/>
          <w:b/>
          <w:color w:val="FF0000"/>
          <w:sz w:val="24"/>
          <w:szCs w:val="24"/>
        </w:rPr>
      </w:pPr>
    </w:p>
    <w:p w14:paraId="4076015B" w14:textId="77777777" w:rsidR="00C76FD2" w:rsidRDefault="00C76FD2" w:rsidP="00B0790A">
      <w:pPr>
        <w:rPr>
          <w:rFonts w:ascii="Times New Roman" w:hAnsi="Times New Roman" w:cs="Times New Roman"/>
          <w:b/>
          <w:color w:val="FF0000"/>
          <w:sz w:val="24"/>
          <w:szCs w:val="24"/>
        </w:rPr>
      </w:pPr>
    </w:p>
    <w:p w14:paraId="0A1ECF56" w14:textId="77777777" w:rsidR="00B0790A" w:rsidRPr="00D6392E" w:rsidRDefault="00B0790A" w:rsidP="00B0790A">
      <w:pPr>
        <w:rPr>
          <w:rFonts w:ascii="Times New Roman" w:hAnsi="Times New Roman" w:cs="Times New Roman"/>
          <w:b/>
          <w:color w:val="FF0000"/>
          <w:sz w:val="24"/>
          <w:szCs w:val="24"/>
        </w:rPr>
      </w:pPr>
    </w:p>
    <w:p w14:paraId="5B04D076" w14:textId="77777777" w:rsidR="00B0790A" w:rsidRDefault="00B0790A" w:rsidP="00C76FD2">
      <w:pPr>
        <w:rPr>
          <w:rFonts w:ascii="Times New Roman" w:hAnsi="Times New Roman" w:cs="Times New Roman"/>
          <w:b/>
          <w:color w:val="FF0000"/>
          <w:sz w:val="24"/>
          <w:szCs w:val="24"/>
        </w:rPr>
      </w:pPr>
    </w:p>
    <w:p w14:paraId="62BE1DE0" w14:textId="77777777" w:rsidR="00C76FD2" w:rsidRDefault="00C76FD2" w:rsidP="00C76FD2">
      <w:pPr>
        <w:rPr>
          <w:rFonts w:ascii="Times New Roman" w:hAnsi="Times New Roman" w:cs="Times New Roman"/>
          <w:b/>
          <w:color w:val="FF0000"/>
          <w:sz w:val="24"/>
          <w:szCs w:val="24"/>
        </w:rPr>
      </w:pPr>
    </w:p>
    <w:p w14:paraId="328D0081" w14:textId="77777777" w:rsidR="00C76FD2" w:rsidRDefault="00C76FD2" w:rsidP="00C76FD2">
      <w:pPr>
        <w:rPr>
          <w:rFonts w:ascii="Times New Roman" w:hAnsi="Times New Roman" w:cs="Times New Roman"/>
          <w:b/>
          <w:color w:val="FF0000"/>
          <w:sz w:val="24"/>
          <w:szCs w:val="24"/>
        </w:rPr>
      </w:pPr>
    </w:p>
    <w:p w14:paraId="66591E71" w14:textId="77777777" w:rsidR="00C76FD2" w:rsidRDefault="00C76FD2" w:rsidP="00C76FD2">
      <w:pPr>
        <w:rPr>
          <w:rFonts w:ascii="Times New Roman" w:hAnsi="Times New Roman" w:cs="Times New Roman"/>
          <w:b/>
          <w:color w:val="FF0000"/>
          <w:sz w:val="24"/>
          <w:szCs w:val="24"/>
        </w:rPr>
      </w:pPr>
    </w:p>
    <w:p w14:paraId="03F1BD21" w14:textId="77777777" w:rsidR="00C76FD2" w:rsidRDefault="00C76FD2" w:rsidP="00C76FD2">
      <w:pPr>
        <w:rPr>
          <w:rFonts w:ascii="Times New Roman" w:hAnsi="Times New Roman" w:cs="Times New Roman"/>
          <w:b/>
          <w:color w:val="FF0000"/>
          <w:sz w:val="24"/>
          <w:szCs w:val="24"/>
        </w:rPr>
      </w:pPr>
    </w:p>
    <w:p w14:paraId="03174CA8" w14:textId="77777777" w:rsidR="00C76FD2" w:rsidRDefault="00C76FD2" w:rsidP="00C76FD2">
      <w:pPr>
        <w:rPr>
          <w:rFonts w:ascii="Times New Roman" w:hAnsi="Times New Roman" w:cs="Times New Roman"/>
          <w:b/>
          <w:color w:val="FF0000"/>
          <w:sz w:val="24"/>
          <w:szCs w:val="24"/>
        </w:rPr>
      </w:pPr>
    </w:p>
    <w:p w14:paraId="2FE48AD2" w14:textId="77777777" w:rsidR="00C76FD2" w:rsidRDefault="00C76FD2" w:rsidP="00C76FD2">
      <w:pPr>
        <w:rPr>
          <w:rFonts w:ascii="Times New Roman" w:hAnsi="Times New Roman" w:cs="Times New Roman"/>
          <w:b/>
          <w:color w:val="FF0000"/>
          <w:sz w:val="24"/>
          <w:szCs w:val="24"/>
        </w:rPr>
      </w:pPr>
    </w:p>
    <w:p w14:paraId="6DAE6032" w14:textId="77777777" w:rsidR="00C76FD2" w:rsidRDefault="00C76FD2" w:rsidP="00C76FD2">
      <w:pPr>
        <w:rPr>
          <w:rFonts w:ascii="Times New Roman" w:hAnsi="Times New Roman" w:cs="Times New Roman"/>
          <w:b/>
          <w:color w:val="FF0000"/>
          <w:sz w:val="24"/>
          <w:szCs w:val="24"/>
        </w:rPr>
      </w:pPr>
    </w:p>
    <w:p w14:paraId="108684AC" w14:textId="77777777" w:rsidR="00371CF6" w:rsidRPr="00071F6C" w:rsidRDefault="00371CF6" w:rsidP="00071F6C">
      <w:pPr>
        <w:jc w:val="both"/>
        <w:rPr>
          <w:rFonts w:ascii="Times New Roman" w:hAnsi="Times New Roman" w:cs="Times New Roman"/>
          <w:sz w:val="24"/>
          <w:szCs w:val="24"/>
        </w:rPr>
      </w:pPr>
    </w:p>
    <w:p w14:paraId="139C6DD0" w14:textId="77777777" w:rsidR="00DB0D11" w:rsidRPr="00CE6B78" w:rsidRDefault="00DB0D11" w:rsidP="00DB0D11">
      <w:pPr>
        <w:pStyle w:val="Nagwek1"/>
        <w:spacing w:before="0"/>
        <w:rPr>
          <w:rFonts w:ascii="Times New Roman" w:hAnsi="Times New Roman" w:cs="Times New Roman"/>
          <w:bCs w:val="0"/>
          <w:color w:val="auto"/>
          <w:sz w:val="24"/>
          <w:szCs w:val="24"/>
          <w:u w:val="single"/>
        </w:rPr>
      </w:pPr>
      <w:r w:rsidRPr="00CE6B78">
        <w:rPr>
          <w:rFonts w:ascii="Times New Roman" w:hAnsi="Times New Roman" w:cs="Times New Roman"/>
          <w:bCs w:val="0"/>
          <w:color w:val="auto"/>
          <w:sz w:val="24"/>
          <w:szCs w:val="24"/>
          <w:u w:val="single"/>
        </w:rPr>
        <w:t>1.</w:t>
      </w:r>
      <w:r w:rsidR="00BF3A2F">
        <w:rPr>
          <w:rFonts w:ascii="Times New Roman" w:hAnsi="Times New Roman" w:cs="Times New Roman"/>
          <w:bCs w:val="0"/>
          <w:color w:val="auto"/>
          <w:sz w:val="24"/>
          <w:szCs w:val="24"/>
          <w:u w:val="single"/>
        </w:rPr>
        <w:t>4</w:t>
      </w:r>
      <w:r w:rsidRPr="00CE6B78">
        <w:rPr>
          <w:rFonts w:ascii="Times New Roman" w:hAnsi="Times New Roman" w:cs="Times New Roman"/>
          <w:bCs w:val="0"/>
          <w:color w:val="auto"/>
          <w:sz w:val="24"/>
          <w:szCs w:val="24"/>
          <w:u w:val="single"/>
        </w:rPr>
        <w:t xml:space="preserve">. Poważne awarie </w:t>
      </w:r>
    </w:p>
    <w:p w14:paraId="732D884B" w14:textId="77777777" w:rsidR="00530A72" w:rsidRDefault="00DB0D11" w:rsidP="002C2F7D">
      <w:pPr>
        <w:pStyle w:val="NormalnyWeb"/>
        <w:spacing w:line="276" w:lineRule="auto"/>
        <w:ind w:firstLine="708"/>
        <w:jc w:val="both"/>
        <w:outlineLvl w:val="0"/>
      </w:pPr>
      <w:r w:rsidRPr="00B54A97">
        <w:t>Ochrona środowiska przed wystąpieniem poważnej awarii polega na zapobieganiu zdarzeniom mogącym spowodować awarie oraz ograniczeniem jej skutków dla ludzi i środowiska. Zadanie to spoczywa głównie na właścicielach zarządzających zakładami stwarzającymi zagrożenie wystąpienia awarii ale też na organach administracji publicznej. Poważna awaria może zostać spowodowana przez substancje niezbędne do produkcji w trakcie ich wykorzystywania w procesie produkcyjnym, magazynowani</w:t>
      </w:r>
      <w:r w:rsidR="002C2F7D">
        <w:t xml:space="preserve">a lub też w czasie transportu.  </w:t>
      </w:r>
      <w:r w:rsidRPr="00B54A97">
        <w:t xml:space="preserve">Na terenie Gminy nie ma przedsiębiorstw, znajdujących się na prowadzonej przez WIOŚ,  liście zakładów zwiększonego ryzyka lub zakładów o dużym ryzyku wystąpienia awarii. </w:t>
      </w:r>
      <w:r w:rsidR="00B54A97" w:rsidRPr="00B54A97">
        <w:t>P</w:t>
      </w:r>
      <w:r w:rsidRPr="00B54A97">
        <w:t xml:space="preserve">otencjalnym zagrożeniem może być transportowanie substancji niebezpiecznych po drogach na terenie Gminy.  </w:t>
      </w:r>
    </w:p>
    <w:p w14:paraId="34D2AD3E" w14:textId="77777777" w:rsidR="00CE6B78" w:rsidRPr="00CE6B78" w:rsidRDefault="00CE6B78" w:rsidP="00CE6B78">
      <w:pPr>
        <w:pStyle w:val="Nagwek1"/>
        <w:spacing w:before="0"/>
        <w:rPr>
          <w:rFonts w:ascii="Times New Roman" w:hAnsi="Times New Roman" w:cs="Times New Roman"/>
          <w:bCs w:val="0"/>
          <w:color w:val="auto"/>
          <w:sz w:val="24"/>
          <w:szCs w:val="24"/>
          <w:u w:val="single"/>
        </w:rPr>
      </w:pPr>
      <w:r w:rsidRPr="00CE6B78">
        <w:rPr>
          <w:rFonts w:ascii="Times New Roman" w:hAnsi="Times New Roman" w:cs="Times New Roman"/>
          <w:bCs w:val="0"/>
          <w:color w:val="auto"/>
          <w:sz w:val="24"/>
          <w:szCs w:val="24"/>
          <w:u w:val="single"/>
        </w:rPr>
        <w:t>1.</w:t>
      </w:r>
      <w:r w:rsidR="00BF3A2F">
        <w:rPr>
          <w:rFonts w:ascii="Times New Roman" w:hAnsi="Times New Roman" w:cs="Times New Roman"/>
          <w:bCs w:val="0"/>
          <w:color w:val="auto"/>
          <w:sz w:val="24"/>
          <w:szCs w:val="24"/>
          <w:u w:val="single"/>
        </w:rPr>
        <w:t>5</w:t>
      </w:r>
      <w:r w:rsidRPr="00CE6B78">
        <w:rPr>
          <w:rFonts w:ascii="Times New Roman" w:hAnsi="Times New Roman" w:cs="Times New Roman"/>
          <w:bCs w:val="0"/>
          <w:color w:val="auto"/>
          <w:sz w:val="24"/>
          <w:szCs w:val="24"/>
          <w:u w:val="single"/>
        </w:rPr>
        <w:t>. Przyroda</w:t>
      </w:r>
    </w:p>
    <w:p w14:paraId="114CF114" w14:textId="77777777" w:rsidR="00CE6B78" w:rsidRDefault="00CE6B78" w:rsidP="00CE6B78">
      <w:pPr>
        <w:pStyle w:val="NormalnyWeb"/>
        <w:spacing w:line="276" w:lineRule="auto"/>
        <w:ind w:firstLine="708"/>
        <w:jc w:val="both"/>
        <w:outlineLvl w:val="0"/>
      </w:pPr>
      <w:r w:rsidRPr="00595C1A">
        <w:t>Zasoby</w:t>
      </w:r>
      <w:r>
        <w:rPr>
          <w:color w:val="FF0000"/>
        </w:rPr>
        <w:t xml:space="preserve"> </w:t>
      </w:r>
      <w:r w:rsidRPr="00595C1A">
        <w:t>środowiska przyrodniczego</w:t>
      </w:r>
      <w:r>
        <w:t xml:space="preserve"> oraz terenów leśnych są bardzo bogate i sprawiają, że teren Gminy stanowi ciekawy obszar turystyczno – rekreacyjny. Duża presja czynników zewnętrznych powoduje jednak, że często działania destrukcyjne nakładają się, potęgując negatywne skutki  i zwiększając podatność szaty roślinnej na zagrożenia. Negatywne oddziaływanie człowieka na środowisko przyrodnicze to bardzo szeroki wachlarz działań. Najsilniejsza presja występuje w miejscach wykorzystywanych rekreacyjnie, terenach zabudowanych, ciągach komunikacyjnych i terenach użytkowanych rolniczo. Przyczyną degradacji środowiska przyrodniczego jest często ograniczenie przestrzeni zielonych, przecinanie naturalnych szlaków przemieszczania się zwierzyny, zmiany gatunkowe oraz ograniczone stosowanie zasady zachowania bioróżnorodności. Odrębne problemy to tzw. „dzikie wysypiska”, penetracja ludności pozyskującej zasoby runa leśnego oraz, bardzo niebezpieczne, jesienne i wiosenne wypalanie traw i ściernisk.     </w:t>
      </w:r>
    </w:p>
    <w:p w14:paraId="4FC93FAA" w14:textId="77777777" w:rsidR="00CE6B78" w:rsidRPr="001F1270" w:rsidRDefault="00CE6B78" w:rsidP="00CE6B78">
      <w:pPr>
        <w:pStyle w:val="NormalnyWeb"/>
        <w:spacing w:line="276" w:lineRule="auto"/>
        <w:jc w:val="both"/>
        <w:outlineLvl w:val="0"/>
      </w:pPr>
      <w:r>
        <w:t xml:space="preserve">Zgodnie z polityką ekologiczną główne cele strategiczne to: </w:t>
      </w:r>
      <w:r>
        <w:rPr>
          <w:color w:val="FF0000"/>
        </w:rPr>
        <w:t xml:space="preserve"> </w:t>
      </w:r>
      <w:r w:rsidRPr="00595C1A">
        <w:rPr>
          <w:color w:val="FF0000"/>
        </w:rPr>
        <w:t xml:space="preserve"> </w:t>
      </w:r>
    </w:p>
    <w:p w14:paraId="769C4DD2" w14:textId="77777777" w:rsidR="00CE6B78" w:rsidRPr="00BF3A2F" w:rsidRDefault="00CE6B78" w:rsidP="00CE6B78">
      <w:pPr>
        <w:pStyle w:val="NormalnyWeb"/>
        <w:numPr>
          <w:ilvl w:val="0"/>
          <w:numId w:val="23"/>
        </w:numPr>
        <w:spacing w:line="276" w:lineRule="auto"/>
        <w:jc w:val="both"/>
        <w:outlineLvl w:val="0"/>
        <w:rPr>
          <w:bCs/>
        </w:rPr>
      </w:pPr>
      <w:r w:rsidRPr="00BF3A2F">
        <w:rPr>
          <w:bCs/>
        </w:rPr>
        <w:t>zachowanie różnorodności biologicznej i jej racjonalne użytkowanie</w:t>
      </w:r>
    </w:p>
    <w:p w14:paraId="65627529" w14:textId="77777777" w:rsidR="00CE6B78" w:rsidRPr="00BF3A2F" w:rsidRDefault="00CE6B78" w:rsidP="00CE6B78">
      <w:pPr>
        <w:pStyle w:val="NormalnyWeb"/>
        <w:numPr>
          <w:ilvl w:val="0"/>
          <w:numId w:val="23"/>
        </w:numPr>
        <w:spacing w:line="276" w:lineRule="auto"/>
        <w:jc w:val="both"/>
        <w:outlineLvl w:val="0"/>
        <w:rPr>
          <w:bCs/>
        </w:rPr>
      </w:pPr>
      <w:r w:rsidRPr="00BF3A2F">
        <w:rPr>
          <w:bCs/>
        </w:rPr>
        <w:t>zwiększenie lesistości oraz zrównoważony rozwój lasów</w:t>
      </w:r>
    </w:p>
    <w:p w14:paraId="0D359A1D" w14:textId="77777777" w:rsidR="00CE6B78" w:rsidRDefault="00CE6B78" w:rsidP="00CE6B78">
      <w:pPr>
        <w:pStyle w:val="NormalnyWeb"/>
        <w:spacing w:line="276" w:lineRule="auto"/>
        <w:outlineLvl w:val="0"/>
        <w:rPr>
          <w:b/>
          <w:bCs/>
          <w:u w:val="single"/>
        </w:rPr>
      </w:pPr>
      <w:r>
        <w:rPr>
          <w:b/>
          <w:bCs/>
          <w:u w:val="single"/>
        </w:rPr>
        <w:t>Kierunki działań:</w:t>
      </w:r>
    </w:p>
    <w:p w14:paraId="5C65F372" w14:textId="77777777" w:rsidR="00CE6B78" w:rsidRPr="006C060D" w:rsidRDefault="00CE6B78" w:rsidP="00CE6B78">
      <w:pPr>
        <w:pStyle w:val="NormalnyWeb"/>
        <w:numPr>
          <w:ilvl w:val="0"/>
          <w:numId w:val="24"/>
        </w:numPr>
        <w:spacing w:line="276" w:lineRule="auto"/>
        <w:jc w:val="both"/>
        <w:outlineLvl w:val="0"/>
        <w:rPr>
          <w:b/>
          <w:bCs/>
          <w:u w:val="single"/>
        </w:rPr>
      </w:pPr>
      <w:r>
        <w:t>wzmacnianie znaczenia ochrony różnorodności biologicznej i krajobrazowej w planowaniu przestrzennym,</w:t>
      </w:r>
    </w:p>
    <w:p w14:paraId="4E393CFF" w14:textId="77777777" w:rsidR="00CE6B78" w:rsidRPr="006C060D" w:rsidRDefault="00CE6B78" w:rsidP="00CE6B78">
      <w:pPr>
        <w:pStyle w:val="NormalnyWeb"/>
        <w:numPr>
          <w:ilvl w:val="0"/>
          <w:numId w:val="24"/>
        </w:numPr>
        <w:spacing w:line="276" w:lineRule="auto"/>
        <w:jc w:val="both"/>
        <w:outlineLvl w:val="0"/>
        <w:rPr>
          <w:b/>
          <w:bCs/>
          <w:u w:val="single"/>
        </w:rPr>
      </w:pPr>
      <w:r>
        <w:t>utrzymanie i rozwój terenów zielonych,</w:t>
      </w:r>
    </w:p>
    <w:p w14:paraId="04E5E1A6" w14:textId="77777777" w:rsidR="00CE6B78" w:rsidRPr="006C060D" w:rsidRDefault="00CE6B78" w:rsidP="00CE6B78">
      <w:pPr>
        <w:pStyle w:val="NormalnyWeb"/>
        <w:numPr>
          <w:ilvl w:val="0"/>
          <w:numId w:val="24"/>
        </w:numPr>
        <w:spacing w:line="276" w:lineRule="auto"/>
        <w:jc w:val="both"/>
        <w:outlineLvl w:val="0"/>
        <w:rPr>
          <w:b/>
          <w:bCs/>
          <w:u w:val="single"/>
        </w:rPr>
      </w:pPr>
      <w:r>
        <w:t>prowadzenie zalesień gruntów porolnych,</w:t>
      </w:r>
    </w:p>
    <w:p w14:paraId="020E5D13" w14:textId="77777777" w:rsidR="00CE6B78" w:rsidRPr="006C060D" w:rsidRDefault="00CE6B78" w:rsidP="00CE6B78">
      <w:pPr>
        <w:pStyle w:val="NormalnyWeb"/>
        <w:numPr>
          <w:ilvl w:val="0"/>
          <w:numId w:val="24"/>
        </w:numPr>
        <w:spacing w:line="276" w:lineRule="auto"/>
        <w:jc w:val="both"/>
        <w:outlineLvl w:val="0"/>
        <w:rPr>
          <w:b/>
          <w:bCs/>
          <w:u w:val="single"/>
        </w:rPr>
      </w:pPr>
      <w:r>
        <w:t xml:space="preserve"> tworzenie spójnych kompleksów leśnych szczególnie w obrębie korytarzy ekologicznych i wododziałów,</w:t>
      </w:r>
    </w:p>
    <w:p w14:paraId="7C15451E" w14:textId="77777777" w:rsidR="00CE6B78" w:rsidRPr="006C060D" w:rsidRDefault="00CE6B78" w:rsidP="00CE6B78">
      <w:pPr>
        <w:pStyle w:val="NormalnyWeb"/>
        <w:numPr>
          <w:ilvl w:val="0"/>
          <w:numId w:val="24"/>
        </w:numPr>
        <w:spacing w:line="276" w:lineRule="auto"/>
        <w:jc w:val="both"/>
        <w:outlineLvl w:val="0"/>
        <w:rPr>
          <w:b/>
          <w:bCs/>
          <w:u w:val="single"/>
        </w:rPr>
      </w:pPr>
      <w:r>
        <w:t>zmiana struktury wiekowej i składu gatunkowego drzewostanów,</w:t>
      </w:r>
    </w:p>
    <w:p w14:paraId="570977FA" w14:textId="77777777" w:rsidR="00CE6B78" w:rsidRPr="006C060D" w:rsidRDefault="00CE6B78" w:rsidP="00CE6B78">
      <w:pPr>
        <w:pStyle w:val="NormalnyWeb"/>
        <w:numPr>
          <w:ilvl w:val="0"/>
          <w:numId w:val="24"/>
        </w:numPr>
        <w:spacing w:line="276" w:lineRule="auto"/>
        <w:jc w:val="both"/>
        <w:outlineLvl w:val="0"/>
        <w:rPr>
          <w:b/>
          <w:bCs/>
          <w:u w:val="single"/>
        </w:rPr>
      </w:pPr>
      <w:r>
        <w:t>wdrażanie programów małej retencji na terenach leśnych,</w:t>
      </w:r>
    </w:p>
    <w:p w14:paraId="214C87C4" w14:textId="77777777" w:rsidR="00CE6B78" w:rsidRPr="006C060D" w:rsidRDefault="00CE6B78" w:rsidP="00CE6B78">
      <w:pPr>
        <w:pStyle w:val="NormalnyWeb"/>
        <w:numPr>
          <w:ilvl w:val="0"/>
          <w:numId w:val="24"/>
        </w:numPr>
        <w:spacing w:line="276" w:lineRule="auto"/>
        <w:jc w:val="both"/>
        <w:outlineLvl w:val="0"/>
        <w:rPr>
          <w:b/>
          <w:bCs/>
          <w:u w:val="single"/>
        </w:rPr>
      </w:pPr>
      <w:r>
        <w:t>ochrona bioróżnorodności w lasach prywatnych.</w:t>
      </w:r>
    </w:p>
    <w:p w14:paraId="10012ACB" w14:textId="77777777" w:rsidR="00B54A97" w:rsidRPr="00BF3A2F" w:rsidRDefault="00BF3A2F" w:rsidP="00BF3A2F">
      <w:pPr>
        <w:pStyle w:val="Nagwek1"/>
        <w:spacing w:before="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 xml:space="preserve">Realizacja </w:t>
      </w:r>
    </w:p>
    <w:p w14:paraId="17D37741" w14:textId="3FDB7059" w:rsidR="00B54A97" w:rsidRPr="007F3969" w:rsidRDefault="00B54A97" w:rsidP="00B54A97">
      <w:pPr>
        <w:jc w:val="center"/>
        <w:rPr>
          <w:rFonts w:ascii="Times New Roman" w:hAnsi="Times New Roman" w:cs="Times New Roman"/>
          <w:b/>
          <w:sz w:val="24"/>
          <w:szCs w:val="24"/>
          <w:u w:val="single"/>
        </w:rPr>
      </w:pPr>
      <w:r w:rsidRPr="007F3969">
        <w:rPr>
          <w:rFonts w:ascii="Times New Roman" w:hAnsi="Times New Roman" w:cs="Times New Roman"/>
          <w:b/>
          <w:sz w:val="24"/>
          <w:szCs w:val="24"/>
          <w:u w:val="single"/>
        </w:rPr>
        <w:t>Rok 201</w:t>
      </w:r>
      <w:r w:rsidR="003622DF">
        <w:rPr>
          <w:rFonts w:ascii="Times New Roman" w:hAnsi="Times New Roman" w:cs="Times New Roman"/>
          <w:b/>
          <w:sz w:val="24"/>
          <w:szCs w:val="24"/>
          <w:u w:val="single"/>
        </w:rPr>
        <w:t>9</w:t>
      </w:r>
    </w:p>
    <w:p w14:paraId="2692B35C" w14:textId="1B8341C1" w:rsidR="007F3969" w:rsidRDefault="003622DF" w:rsidP="003622DF">
      <w:pPr>
        <w:pStyle w:val="NormalnyWeb"/>
        <w:numPr>
          <w:ilvl w:val="0"/>
          <w:numId w:val="24"/>
        </w:numPr>
        <w:jc w:val="both"/>
      </w:pPr>
      <w:r>
        <w:t xml:space="preserve">zagospodarowanie brzegów jeziora </w:t>
      </w:r>
      <w:r w:rsidR="000D4223">
        <w:t>Sławianows</w:t>
      </w:r>
      <w:r w:rsidR="005C7AEB">
        <w:t>k</w:t>
      </w:r>
      <w:r w:rsidR="000D4223">
        <w:t>iego</w:t>
      </w:r>
      <w:r w:rsidR="00347B02">
        <w:t xml:space="preserve"> </w:t>
      </w:r>
      <w:r w:rsidR="00C560D7">
        <w:t xml:space="preserve">– budowa </w:t>
      </w:r>
      <w:r>
        <w:t>pomost</w:t>
      </w:r>
      <w:r w:rsidR="00C560D7">
        <w:t xml:space="preserve">ów rekreacyjnych w m. Buntowo i Sławianowo </w:t>
      </w:r>
      <w:r w:rsidR="007F3969" w:rsidRPr="007F3969">
        <w:t>–</w:t>
      </w:r>
      <w:r>
        <w:t xml:space="preserve"> </w:t>
      </w:r>
      <w:r w:rsidR="00C560D7">
        <w:t>przygotowanie dokumentacji 13937,70</w:t>
      </w:r>
      <w:r>
        <w:t xml:space="preserve"> zł;</w:t>
      </w:r>
    </w:p>
    <w:p w14:paraId="7D770FA7" w14:textId="77777777" w:rsidR="00B51276" w:rsidRPr="00B51276" w:rsidRDefault="00272EEC" w:rsidP="007D23C7">
      <w:pPr>
        <w:pStyle w:val="NormalnyWeb"/>
        <w:numPr>
          <w:ilvl w:val="0"/>
          <w:numId w:val="24"/>
        </w:numPr>
        <w:jc w:val="both"/>
      </w:pPr>
      <w:r w:rsidRPr="00B51276">
        <w:t>podjęcie uchwał Rady Gminy Złotów w spraw</w:t>
      </w:r>
      <w:r w:rsidR="007D23C7" w:rsidRPr="00B51276">
        <w:t>i</w:t>
      </w:r>
      <w:r w:rsidRPr="00B51276">
        <w:t>e ustanow</w:t>
      </w:r>
      <w:r w:rsidR="007D23C7" w:rsidRPr="00B51276">
        <w:t>i</w:t>
      </w:r>
      <w:r w:rsidRPr="00B51276">
        <w:t>en</w:t>
      </w:r>
      <w:r w:rsidR="007D23C7" w:rsidRPr="00B51276">
        <w:t>i</w:t>
      </w:r>
      <w:r w:rsidRPr="00B51276">
        <w:t>a pomników przyrody</w:t>
      </w:r>
      <w:r w:rsidR="007D23C7" w:rsidRPr="00B51276">
        <w:t>:</w:t>
      </w:r>
    </w:p>
    <w:p w14:paraId="5F374F8E" w14:textId="5E9E6434" w:rsidR="007D23C7" w:rsidRPr="00B51276" w:rsidRDefault="007D23C7" w:rsidP="00B51276">
      <w:pPr>
        <w:pStyle w:val="NormalnyWeb"/>
        <w:ind w:left="720"/>
        <w:jc w:val="both"/>
      </w:pPr>
      <w:r w:rsidRPr="00B51276">
        <w:t xml:space="preserve">Uchwała Nr IX.72.2019 Rady Gminy Złotów z dnia 27 czerwca 2019 r. w sprawie ustanowienia pomnika przyrody kasztanowiec zwyczajny </w:t>
      </w:r>
      <w:r w:rsidRPr="00347B02">
        <w:rPr>
          <w:i/>
          <w:iCs/>
        </w:rPr>
        <w:t>(</w:t>
      </w:r>
      <w:proofErr w:type="spellStart"/>
      <w:r w:rsidRPr="00347B02">
        <w:rPr>
          <w:i/>
          <w:iCs/>
        </w:rPr>
        <w:t>Aesculus</w:t>
      </w:r>
      <w:proofErr w:type="spellEnd"/>
      <w:r w:rsidRPr="00347B02">
        <w:rPr>
          <w:i/>
          <w:iCs/>
        </w:rPr>
        <w:t xml:space="preserve"> </w:t>
      </w:r>
      <w:proofErr w:type="spellStart"/>
      <w:r w:rsidRPr="00347B02">
        <w:rPr>
          <w:i/>
          <w:iCs/>
        </w:rPr>
        <w:t>hippocastanum</w:t>
      </w:r>
      <w:proofErr w:type="spellEnd"/>
      <w:r w:rsidRPr="00347B02">
        <w:rPr>
          <w:i/>
          <w:iCs/>
        </w:rPr>
        <w:t>),</w:t>
      </w:r>
      <w:r w:rsidRPr="00B51276">
        <w:t xml:space="preserve"> na działce o nr </w:t>
      </w:r>
      <w:proofErr w:type="spellStart"/>
      <w:r w:rsidRPr="00B51276">
        <w:t>ewid</w:t>
      </w:r>
      <w:proofErr w:type="spellEnd"/>
      <w:r w:rsidRPr="00B51276">
        <w:t>. 8160/1, obręb Międzybłocie (park w Międzybłociu);</w:t>
      </w:r>
    </w:p>
    <w:p w14:paraId="2837BFD0" w14:textId="28E407A3" w:rsidR="007D23C7" w:rsidRDefault="007D23C7" w:rsidP="007D23C7">
      <w:pPr>
        <w:pStyle w:val="NormalnyWeb"/>
        <w:ind w:left="720"/>
        <w:jc w:val="both"/>
      </w:pPr>
      <w:r w:rsidRPr="00B51276">
        <w:t xml:space="preserve">Uchwała Nr IX.71.2019 Rady Gminy Złotów z dnia 27 czerwca 2019 r. w sprawie ustanowienia pomnika przyrody topola szara </w:t>
      </w:r>
      <w:r w:rsidRPr="00347B02">
        <w:rPr>
          <w:i/>
          <w:iCs/>
        </w:rPr>
        <w:t>(</w:t>
      </w:r>
      <w:proofErr w:type="spellStart"/>
      <w:r w:rsidRPr="00347B02">
        <w:rPr>
          <w:i/>
          <w:iCs/>
        </w:rPr>
        <w:t>Populus</w:t>
      </w:r>
      <w:proofErr w:type="spellEnd"/>
      <w:r w:rsidRPr="00347B02">
        <w:rPr>
          <w:i/>
          <w:iCs/>
        </w:rPr>
        <w:t xml:space="preserve"> </w:t>
      </w:r>
      <w:proofErr w:type="spellStart"/>
      <w:r w:rsidRPr="00347B02">
        <w:rPr>
          <w:i/>
          <w:iCs/>
        </w:rPr>
        <w:t>canescens</w:t>
      </w:r>
      <w:proofErr w:type="spellEnd"/>
      <w:r w:rsidRPr="00347B02">
        <w:rPr>
          <w:i/>
          <w:iCs/>
        </w:rPr>
        <w:t>),</w:t>
      </w:r>
      <w:r w:rsidRPr="00B51276">
        <w:t xml:space="preserve"> na działce o nr </w:t>
      </w:r>
      <w:proofErr w:type="spellStart"/>
      <w:r w:rsidRPr="00B51276">
        <w:t>ewid</w:t>
      </w:r>
      <w:proofErr w:type="spellEnd"/>
      <w:r w:rsidRPr="00B51276">
        <w:t>. 8160/4, obręb Międzybłocie (park w Międzybłociu)</w:t>
      </w:r>
      <w:r w:rsidR="00347B02">
        <w:t>.</w:t>
      </w:r>
    </w:p>
    <w:p w14:paraId="05D9A792" w14:textId="44638CC2" w:rsidR="00B51276" w:rsidRPr="00B51276" w:rsidRDefault="00B51276" w:rsidP="00B51276">
      <w:pPr>
        <w:pStyle w:val="NormalnyWeb"/>
        <w:ind w:left="720"/>
        <w:jc w:val="both"/>
      </w:pPr>
      <w:r>
        <w:t xml:space="preserve">Sprawującym nadzór nad </w:t>
      </w:r>
      <w:r w:rsidR="00347B02">
        <w:t xml:space="preserve">ustanowionymi powyżej </w:t>
      </w:r>
      <w:r>
        <w:t>pomnikami przyrody jest Nadleśnictwo Złotów, z siedzibą Al. P. J. Lenne 1, 77-400 Złotów</w:t>
      </w:r>
      <w:r w:rsidR="00386C49">
        <w:t>;</w:t>
      </w:r>
    </w:p>
    <w:p w14:paraId="64F7937B" w14:textId="71A1E4BE" w:rsidR="00FE46B1" w:rsidRPr="007F3969" w:rsidRDefault="003622DF" w:rsidP="00F9601F">
      <w:pPr>
        <w:pStyle w:val="NormalnyWeb"/>
        <w:numPr>
          <w:ilvl w:val="0"/>
          <w:numId w:val="24"/>
        </w:numPr>
        <w:spacing w:line="276" w:lineRule="auto"/>
        <w:jc w:val="both"/>
        <w:outlineLvl w:val="0"/>
      </w:pPr>
      <w:r>
        <w:t>b</w:t>
      </w:r>
      <w:r w:rsidR="007F3969" w:rsidRPr="007F3969">
        <w:t>udowa wiat rekreacyjn</w:t>
      </w:r>
      <w:r>
        <w:t>ych w miejscowościach Bługowo, Buntowo, Krzywa Wieś, Radawnica</w:t>
      </w:r>
      <w:r w:rsidR="00C560D7">
        <w:t xml:space="preserve"> </w:t>
      </w:r>
      <w:r w:rsidR="007F3969" w:rsidRPr="007F3969">
        <w:t xml:space="preserve">– </w:t>
      </w:r>
      <w:r w:rsidR="00C560D7">
        <w:t xml:space="preserve">łączna </w:t>
      </w:r>
      <w:r w:rsidR="007F3969" w:rsidRPr="007F3969">
        <w:t>wartość zada</w:t>
      </w:r>
      <w:r w:rsidR="00C560D7">
        <w:t>ń</w:t>
      </w:r>
      <w:r w:rsidR="007F3969" w:rsidRPr="007F3969">
        <w:t xml:space="preserve"> </w:t>
      </w:r>
      <w:r w:rsidR="00C560D7">
        <w:t>41 763,94</w:t>
      </w:r>
      <w:r w:rsidR="007F3969" w:rsidRPr="007F3969">
        <w:t xml:space="preserve"> zł</w:t>
      </w:r>
      <w:r w:rsidR="00C560D7">
        <w:t>;</w:t>
      </w:r>
    </w:p>
    <w:p w14:paraId="08E1C555" w14:textId="77777777" w:rsidR="00FE46B1" w:rsidRPr="007F3969" w:rsidRDefault="00FE46B1" w:rsidP="00BF3A2F">
      <w:pPr>
        <w:pStyle w:val="NormalnyWeb"/>
        <w:numPr>
          <w:ilvl w:val="0"/>
          <w:numId w:val="24"/>
        </w:numPr>
        <w:spacing w:line="276" w:lineRule="auto"/>
        <w:jc w:val="both"/>
        <w:outlineLvl w:val="0"/>
      </w:pPr>
      <w:r w:rsidRPr="007F3969">
        <w:t>uwzględnienie działań dot. ochrony krajobrazu i ochrony przyrody w miejscowych planach zagospodarowania przestrzennego;</w:t>
      </w:r>
    </w:p>
    <w:p w14:paraId="5AA1A944" w14:textId="43C0924A" w:rsidR="00FE46B1" w:rsidRPr="00272EEC" w:rsidRDefault="00FE46B1" w:rsidP="00BF3A2F">
      <w:pPr>
        <w:pStyle w:val="NormalnyWeb"/>
        <w:spacing w:line="276" w:lineRule="auto"/>
        <w:ind w:left="720"/>
        <w:jc w:val="center"/>
        <w:outlineLvl w:val="0"/>
        <w:rPr>
          <w:b/>
          <w:u w:val="single"/>
        </w:rPr>
      </w:pPr>
      <w:r w:rsidRPr="00272EEC">
        <w:rPr>
          <w:b/>
          <w:u w:val="single"/>
        </w:rPr>
        <w:t>Rok 20</w:t>
      </w:r>
      <w:r w:rsidR="00C560D7" w:rsidRPr="00272EEC">
        <w:rPr>
          <w:b/>
          <w:u w:val="single"/>
        </w:rPr>
        <w:t>20</w:t>
      </w:r>
    </w:p>
    <w:p w14:paraId="34008F1B" w14:textId="29586A0B" w:rsidR="00386C49" w:rsidRPr="00BB0751" w:rsidRDefault="00386C49" w:rsidP="006B5847">
      <w:pPr>
        <w:pStyle w:val="NormalnyWeb"/>
        <w:numPr>
          <w:ilvl w:val="0"/>
          <w:numId w:val="24"/>
        </w:numPr>
        <w:spacing w:after="0" w:afterAutospacing="0" w:line="276" w:lineRule="auto"/>
        <w:jc w:val="both"/>
        <w:outlineLvl w:val="0"/>
      </w:pPr>
      <w:r w:rsidRPr="00BB0751">
        <w:t xml:space="preserve">zagospodarowanie brzegów jeziora Sławianowskiego – budowa pomostu </w:t>
      </w:r>
      <w:r w:rsidR="00BB0751" w:rsidRPr="00BB0751">
        <w:t xml:space="preserve">i slipu </w:t>
      </w:r>
      <w:r w:rsidRPr="00BB0751">
        <w:t>w m. Buntowo</w:t>
      </w:r>
      <w:r w:rsidR="00B55636" w:rsidRPr="00BB0751">
        <w:t xml:space="preserve"> – dotacja dla Wodnego Ochotniczego Pogotowia Ratunkowego;</w:t>
      </w:r>
    </w:p>
    <w:p w14:paraId="33FCFA2C" w14:textId="21C23F3B" w:rsidR="00C560D7" w:rsidRPr="00272EEC" w:rsidRDefault="00272EEC" w:rsidP="006B5847">
      <w:pPr>
        <w:pStyle w:val="NormalnyWeb"/>
        <w:numPr>
          <w:ilvl w:val="0"/>
          <w:numId w:val="24"/>
        </w:numPr>
        <w:spacing w:after="0" w:afterAutospacing="0" w:line="276" w:lineRule="auto"/>
        <w:jc w:val="both"/>
        <w:outlineLvl w:val="0"/>
      </w:pPr>
      <w:r w:rsidRPr="00272EEC">
        <w:t>budowa wiat rekreacyjnych w miejscowościach Buntowo, Krzywa Wieś i Radawnica – łączna wartość zadań 59709,67 zł;</w:t>
      </w:r>
    </w:p>
    <w:p w14:paraId="06E7843A" w14:textId="2A63067F" w:rsidR="000A6698" w:rsidRPr="00272EEC" w:rsidRDefault="000A6698" w:rsidP="006B5847">
      <w:pPr>
        <w:pStyle w:val="NormalnyWeb"/>
        <w:numPr>
          <w:ilvl w:val="0"/>
          <w:numId w:val="24"/>
        </w:numPr>
        <w:spacing w:after="0" w:afterAutospacing="0" w:line="276" w:lineRule="auto"/>
        <w:jc w:val="both"/>
        <w:outlineLvl w:val="0"/>
      </w:pPr>
      <w:r w:rsidRPr="00272EEC">
        <w:t>uwzględnienie działań dot. ochrony krajobrazu i ochrony przyrody w miejscowych planach zagospodarowania przestrzennego</w:t>
      </w:r>
      <w:r w:rsidR="00C560D7" w:rsidRPr="00272EEC">
        <w:t>.</w:t>
      </w:r>
    </w:p>
    <w:p w14:paraId="7283E9D5" w14:textId="77777777" w:rsidR="006B5847" w:rsidRPr="00B54A97" w:rsidRDefault="006B5847" w:rsidP="006B5847">
      <w:pPr>
        <w:pStyle w:val="NormalnyWeb"/>
        <w:spacing w:after="0" w:afterAutospacing="0" w:line="276" w:lineRule="auto"/>
        <w:ind w:left="720"/>
        <w:jc w:val="both"/>
        <w:outlineLvl w:val="0"/>
      </w:pPr>
    </w:p>
    <w:p w14:paraId="49AE795A" w14:textId="77777777" w:rsidR="00CE6B78" w:rsidRPr="00E82371" w:rsidRDefault="00CE6B78" w:rsidP="00CE6B78">
      <w:pPr>
        <w:pStyle w:val="Nagwek1"/>
        <w:spacing w:before="0"/>
        <w:rPr>
          <w:rFonts w:ascii="Times New Roman" w:hAnsi="Times New Roman" w:cs="Times New Roman"/>
          <w:color w:val="auto"/>
          <w:sz w:val="24"/>
          <w:szCs w:val="24"/>
        </w:rPr>
      </w:pPr>
      <w:r w:rsidRPr="00E82371">
        <w:rPr>
          <w:rFonts w:ascii="Times New Roman" w:hAnsi="Times New Roman" w:cs="Times New Roman"/>
          <w:color w:val="auto"/>
          <w:sz w:val="24"/>
          <w:szCs w:val="24"/>
        </w:rPr>
        <w:t>2. Działania systemowe</w:t>
      </w:r>
    </w:p>
    <w:p w14:paraId="45725DF7" w14:textId="77777777" w:rsidR="00CE6B78" w:rsidRDefault="00CE6B78" w:rsidP="00CE6B78">
      <w:pPr>
        <w:pStyle w:val="Nagwek1"/>
        <w:spacing w:before="0"/>
        <w:rPr>
          <w:rFonts w:ascii="Times New Roman" w:hAnsi="Times New Roman" w:cs="Times New Roman"/>
          <w:bCs w:val="0"/>
          <w:color w:val="auto"/>
          <w:sz w:val="24"/>
          <w:szCs w:val="24"/>
          <w:u w:val="single"/>
        </w:rPr>
      </w:pPr>
      <w:r w:rsidRPr="00CE6B78">
        <w:rPr>
          <w:rFonts w:ascii="Times New Roman" w:hAnsi="Times New Roman" w:cs="Times New Roman"/>
          <w:bCs w:val="0"/>
          <w:color w:val="auto"/>
          <w:sz w:val="24"/>
          <w:szCs w:val="24"/>
          <w:u w:val="single"/>
        </w:rPr>
        <w:t>2.1. Edukacja ekologiczna</w:t>
      </w:r>
    </w:p>
    <w:p w14:paraId="4F8BB8A0" w14:textId="77777777" w:rsidR="00EB205A" w:rsidRPr="00EB205A" w:rsidRDefault="00EB205A" w:rsidP="00EB205A"/>
    <w:p w14:paraId="3E36C18B" w14:textId="77777777" w:rsidR="00CE6B78" w:rsidRPr="00943E17" w:rsidRDefault="00CE6B78" w:rsidP="00943E17">
      <w:pPr>
        <w:ind w:firstLine="708"/>
        <w:jc w:val="both"/>
        <w:rPr>
          <w:rFonts w:ascii="Times New Roman" w:hAnsi="Times New Roman" w:cs="Times New Roman"/>
          <w:sz w:val="24"/>
          <w:szCs w:val="24"/>
        </w:rPr>
      </w:pPr>
      <w:r w:rsidRPr="00BE36AB">
        <w:rPr>
          <w:rFonts w:ascii="Times New Roman" w:hAnsi="Times New Roman" w:cs="Times New Roman"/>
          <w:sz w:val="24"/>
          <w:szCs w:val="24"/>
        </w:rPr>
        <w:t>Jednym z wa</w:t>
      </w:r>
      <w:r>
        <w:rPr>
          <w:rFonts w:ascii="Times New Roman" w:hAnsi="Times New Roman" w:cs="Times New Roman"/>
          <w:sz w:val="24"/>
          <w:szCs w:val="24"/>
        </w:rPr>
        <w:t xml:space="preserve">żniejszych działań systemowych, często mających niewymierną ekonomicznie wartość, jest edukacja ekologiczna. Rozumiana jest jako koncepcja kształcenia  i wychowania społeczeństwa w duchu poszanowania środowiska przyrodniczego zgodnie z hasłem - </w:t>
      </w:r>
      <w:r w:rsidRPr="00BE36AB">
        <w:rPr>
          <w:rFonts w:ascii="Times New Roman" w:hAnsi="Times New Roman" w:cs="Times New Roman"/>
          <w:i/>
          <w:iCs/>
          <w:sz w:val="24"/>
          <w:szCs w:val="24"/>
        </w:rPr>
        <w:t>myśleć globalnie – działać lokalnie</w:t>
      </w:r>
      <w:r>
        <w:rPr>
          <w:rFonts w:ascii="Times New Roman" w:hAnsi="Times New Roman" w:cs="Times New Roman"/>
          <w:i/>
          <w:iCs/>
          <w:sz w:val="24"/>
          <w:szCs w:val="24"/>
        </w:rPr>
        <w:t xml:space="preserve">. </w:t>
      </w:r>
      <w:r>
        <w:rPr>
          <w:rFonts w:ascii="Times New Roman" w:hAnsi="Times New Roman" w:cs="Times New Roman"/>
          <w:sz w:val="24"/>
          <w:szCs w:val="24"/>
        </w:rPr>
        <w:t xml:space="preserve">Edukacja ekologiczna jest prowadzona przez różne podmioty. Szczególne znaczenie ma edukacja prowadzona przez </w:t>
      </w:r>
      <w:r w:rsidR="00943E17">
        <w:rPr>
          <w:rFonts w:ascii="Times New Roman" w:hAnsi="Times New Roman" w:cs="Times New Roman"/>
          <w:sz w:val="24"/>
          <w:szCs w:val="24"/>
        </w:rPr>
        <w:t xml:space="preserve">Związek Gmin Krajny i </w:t>
      </w:r>
      <w:r>
        <w:rPr>
          <w:rFonts w:ascii="Times New Roman" w:hAnsi="Times New Roman" w:cs="Times New Roman"/>
          <w:sz w:val="24"/>
          <w:szCs w:val="24"/>
        </w:rPr>
        <w:t xml:space="preserve">Lasy Państwowe. </w:t>
      </w:r>
      <w:r w:rsidR="005F2839">
        <w:rPr>
          <w:rFonts w:ascii="Times New Roman" w:hAnsi="Times New Roman" w:cs="Times New Roman"/>
          <w:sz w:val="24"/>
          <w:szCs w:val="24"/>
        </w:rPr>
        <w:t>W niniejszym sprawozdaniu przestawione zostały działania podjęte przez Urząd Gminy.</w:t>
      </w:r>
      <w:r w:rsidR="00943E17">
        <w:rPr>
          <w:rFonts w:ascii="Times New Roman" w:hAnsi="Times New Roman" w:cs="Times New Roman"/>
          <w:sz w:val="24"/>
          <w:szCs w:val="24"/>
        </w:rPr>
        <w:t xml:space="preserve"> </w:t>
      </w:r>
      <w:r w:rsidRPr="005F2839">
        <w:rPr>
          <w:rFonts w:ascii="Times New Roman" w:hAnsi="Times New Roman" w:cs="Times New Roman"/>
          <w:sz w:val="24"/>
          <w:szCs w:val="24"/>
        </w:rPr>
        <w:t xml:space="preserve">Zgodnie z polityką ekologiczną celem strategicznym w zakresie edukacji ekologicznej jest </w:t>
      </w:r>
      <w:r w:rsidRPr="00BF3A2F">
        <w:rPr>
          <w:rFonts w:ascii="Times New Roman" w:hAnsi="Times New Roman" w:cs="Times New Roman"/>
          <w:bCs/>
          <w:sz w:val="24"/>
          <w:szCs w:val="24"/>
        </w:rPr>
        <w:t>kształtowanie postaw ekologicznych mieszka</w:t>
      </w:r>
      <w:r w:rsidRPr="00BF3A2F">
        <w:rPr>
          <w:rFonts w:ascii="TimesNewRoman,Italic" w:eastAsia="TimesNewRoman,Italic" w:hAnsi="Times New Roman" w:cs="Times New Roman"/>
          <w:bCs/>
          <w:sz w:val="24"/>
          <w:szCs w:val="24"/>
        </w:rPr>
        <w:t>ń</w:t>
      </w:r>
      <w:r w:rsidRPr="00BF3A2F">
        <w:rPr>
          <w:rFonts w:ascii="Times New Roman" w:hAnsi="Times New Roman" w:cs="Times New Roman"/>
          <w:bCs/>
          <w:sz w:val="24"/>
          <w:szCs w:val="24"/>
        </w:rPr>
        <w:t>ców, zagwarantowanie szerokiego dost</w:t>
      </w:r>
      <w:r w:rsidRPr="00BF3A2F">
        <w:rPr>
          <w:rFonts w:ascii="TimesNewRoman,Italic" w:eastAsia="TimesNewRoman,Italic" w:hAnsi="Times New Roman" w:cs="Times New Roman"/>
          <w:bCs/>
          <w:sz w:val="24"/>
          <w:szCs w:val="24"/>
        </w:rPr>
        <w:t>ę</w:t>
      </w:r>
      <w:r w:rsidRPr="00BF3A2F">
        <w:rPr>
          <w:rFonts w:ascii="Times New Roman" w:hAnsi="Times New Roman" w:cs="Times New Roman"/>
          <w:bCs/>
          <w:sz w:val="24"/>
          <w:szCs w:val="24"/>
        </w:rPr>
        <w:t xml:space="preserve">pu do informacji o </w:t>
      </w:r>
      <w:r w:rsidRPr="00BF3A2F">
        <w:rPr>
          <w:rFonts w:ascii="TimesNewRoman,Italic" w:eastAsia="TimesNewRoman,Italic" w:hAnsi="Times New Roman" w:cs="Times New Roman"/>
          <w:bCs/>
          <w:sz w:val="24"/>
          <w:szCs w:val="24"/>
        </w:rPr>
        <w:t>ś</w:t>
      </w:r>
      <w:r w:rsidRPr="00BF3A2F">
        <w:rPr>
          <w:rFonts w:ascii="Times New Roman" w:hAnsi="Times New Roman" w:cs="Times New Roman"/>
          <w:bCs/>
          <w:sz w:val="24"/>
          <w:szCs w:val="24"/>
        </w:rPr>
        <w:t>rodowisku oraz zrównoważona polityka konsumpcyjna.</w:t>
      </w:r>
    </w:p>
    <w:p w14:paraId="55ABCF28" w14:textId="77777777" w:rsidR="00CE6B78" w:rsidRPr="003A20FA" w:rsidRDefault="00CE6B78" w:rsidP="00CE6B78">
      <w:pPr>
        <w:autoSpaceDE w:val="0"/>
        <w:autoSpaceDN w:val="0"/>
        <w:adjustRightInd w:val="0"/>
        <w:spacing w:after="0" w:line="240" w:lineRule="auto"/>
        <w:rPr>
          <w:rFonts w:ascii="Times New Roman" w:hAnsi="Times New Roman" w:cs="Times New Roman"/>
          <w:sz w:val="24"/>
          <w:szCs w:val="24"/>
        </w:rPr>
      </w:pPr>
    </w:p>
    <w:p w14:paraId="3B370D52" w14:textId="77777777" w:rsidR="00CE6B78" w:rsidRDefault="00CE6B78" w:rsidP="00CE6B78">
      <w:pPr>
        <w:autoSpaceDE w:val="0"/>
        <w:autoSpaceDN w:val="0"/>
        <w:adjustRightInd w:val="0"/>
        <w:spacing w:after="0" w:line="240" w:lineRule="auto"/>
        <w:rPr>
          <w:rFonts w:ascii="Times New Roman" w:hAnsi="Times New Roman" w:cs="Times New Roman"/>
          <w:b/>
          <w:bCs/>
          <w:sz w:val="24"/>
          <w:szCs w:val="24"/>
          <w:u w:val="single"/>
        </w:rPr>
      </w:pPr>
      <w:r w:rsidRPr="003A20FA">
        <w:rPr>
          <w:rFonts w:ascii="Times New Roman" w:hAnsi="Times New Roman" w:cs="Times New Roman"/>
          <w:b/>
          <w:bCs/>
          <w:sz w:val="24"/>
          <w:szCs w:val="24"/>
          <w:u w:val="single"/>
        </w:rPr>
        <w:t>Kierunki działań</w:t>
      </w:r>
      <w:r>
        <w:rPr>
          <w:rFonts w:ascii="Times New Roman" w:hAnsi="Times New Roman" w:cs="Times New Roman"/>
          <w:b/>
          <w:bCs/>
          <w:sz w:val="24"/>
          <w:szCs w:val="24"/>
          <w:u w:val="single"/>
        </w:rPr>
        <w:t>:</w:t>
      </w:r>
    </w:p>
    <w:p w14:paraId="4A06C9D2" w14:textId="77777777" w:rsidR="00CE6B78" w:rsidRDefault="00CE6B78" w:rsidP="00CE6B78">
      <w:pPr>
        <w:autoSpaceDE w:val="0"/>
        <w:autoSpaceDN w:val="0"/>
        <w:adjustRightInd w:val="0"/>
        <w:spacing w:after="0" w:line="240" w:lineRule="auto"/>
        <w:rPr>
          <w:rFonts w:ascii="Times New Roman" w:hAnsi="Times New Roman" w:cs="Times New Roman"/>
          <w:b/>
          <w:bCs/>
          <w:sz w:val="24"/>
          <w:szCs w:val="24"/>
          <w:u w:val="single"/>
        </w:rPr>
      </w:pPr>
    </w:p>
    <w:p w14:paraId="01795EA0" w14:textId="77777777" w:rsidR="00CE6B78" w:rsidRDefault="00CE6B78" w:rsidP="00CE6B78">
      <w:pPr>
        <w:pStyle w:val="Akapitzlist"/>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prowadzenie działań związanych z edukacją dla zrównoważonego rozwoju przez Gminę, </w:t>
      </w:r>
    </w:p>
    <w:p w14:paraId="282FD1BB" w14:textId="77777777" w:rsidR="00CE6B78" w:rsidRDefault="00CE6B78" w:rsidP="00CE6B78">
      <w:pPr>
        <w:pStyle w:val="Akapitzlist"/>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wspieranie merytoryczne i finansowe działań z zakresu edukacji ekologicznej prowadzonej przez szkoły,</w:t>
      </w:r>
    </w:p>
    <w:p w14:paraId="4D8DAFDA" w14:textId="77777777" w:rsidR="00CE6B78" w:rsidRDefault="00CE6B78" w:rsidP="00CE6B78">
      <w:pPr>
        <w:pStyle w:val="Akapitzlist"/>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promowanie aktywnych form edukacji ekologicznej dzieci i młodzieży,</w:t>
      </w:r>
    </w:p>
    <w:p w14:paraId="4FA01706" w14:textId="77777777" w:rsidR="00CE6B78" w:rsidRDefault="00CE6B78" w:rsidP="00CE6B78">
      <w:pPr>
        <w:pStyle w:val="Akapitzlist"/>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inspirowanie i finansowanie wydawnictw i materiałów edukacyjnych,</w:t>
      </w:r>
    </w:p>
    <w:p w14:paraId="4BA014A6" w14:textId="77777777" w:rsidR="00CE6B78" w:rsidRDefault="00CE6B78" w:rsidP="00CE6B78">
      <w:pPr>
        <w:pStyle w:val="Akapitzlist"/>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wspieranie współpracy z organizacjami pozarządowymi,</w:t>
      </w:r>
    </w:p>
    <w:p w14:paraId="57450B7B" w14:textId="77777777" w:rsidR="00DB0D11" w:rsidRDefault="00CE6B78" w:rsidP="00CE6B78">
      <w:pPr>
        <w:pStyle w:val="Akapitzlist"/>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sidRPr="005F2839">
        <w:rPr>
          <w:rFonts w:ascii="Times New Roman" w:hAnsi="Times New Roman" w:cs="Times New Roman"/>
          <w:sz w:val="24"/>
          <w:szCs w:val="24"/>
        </w:rPr>
        <w:t xml:space="preserve">współpraca z innymi samorządami, nadleśnictwami, mediami regionalnymi i lokalnymi w zakresie prezentacji stanu środowiska i pozytywnych przykładów działań podejmowanych na rzecz jego ochrony.  </w:t>
      </w:r>
    </w:p>
    <w:p w14:paraId="0ED64C19" w14:textId="77777777" w:rsidR="005F2839" w:rsidRPr="005F2839" w:rsidRDefault="005F2839" w:rsidP="005F2839">
      <w:pPr>
        <w:pStyle w:val="Akapitzlist"/>
        <w:autoSpaceDE w:val="0"/>
        <w:autoSpaceDN w:val="0"/>
        <w:adjustRightInd w:val="0"/>
        <w:spacing w:after="0" w:line="240" w:lineRule="auto"/>
        <w:contextualSpacing w:val="0"/>
        <w:jc w:val="both"/>
        <w:rPr>
          <w:rFonts w:ascii="Times New Roman" w:hAnsi="Times New Roman" w:cs="Times New Roman"/>
          <w:sz w:val="24"/>
          <w:szCs w:val="24"/>
        </w:rPr>
      </w:pPr>
    </w:p>
    <w:p w14:paraId="4E320976" w14:textId="77777777" w:rsidR="00BB74FD" w:rsidRDefault="00BB74FD" w:rsidP="00CE6B78">
      <w:pPr>
        <w:rPr>
          <w:rFonts w:ascii="Times New Roman" w:hAnsi="Times New Roman" w:cs="Times New Roman"/>
          <w:b/>
          <w:sz w:val="24"/>
          <w:szCs w:val="24"/>
          <w:u w:val="single"/>
        </w:rPr>
      </w:pPr>
      <w:r w:rsidRPr="00BB74FD">
        <w:rPr>
          <w:rFonts w:ascii="Times New Roman" w:hAnsi="Times New Roman" w:cs="Times New Roman"/>
          <w:b/>
          <w:sz w:val="24"/>
          <w:szCs w:val="24"/>
          <w:u w:val="single"/>
        </w:rPr>
        <w:t xml:space="preserve">Realizacja </w:t>
      </w:r>
    </w:p>
    <w:p w14:paraId="70A1DE6A" w14:textId="12625043" w:rsidR="00071F6C" w:rsidRPr="00633CFF" w:rsidRDefault="00071F6C" w:rsidP="00071F6C">
      <w:pPr>
        <w:jc w:val="center"/>
        <w:rPr>
          <w:rFonts w:ascii="Times New Roman" w:hAnsi="Times New Roman" w:cs="Times New Roman"/>
          <w:b/>
          <w:sz w:val="24"/>
          <w:szCs w:val="24"/>
          <w:u w:val="single"/>
        </w:rPr>
      </w:pPr>
      <w:r w:rsidRPr="00633CFF">
        <w:rPr>
          <w:rFonts w:ascii="Times New Roman" w:hAnsi="Times New Roman" w:cs="Times New Roman"/>
          <w:b/>
          <w:sz w:val="24"/>
          <w:szCs w:val="24"/>
          <w:u w:val="single"/>
        </w:rPr>
        <w:t xml:space="preserve">Lata </w:t>
      </w:r>
      <w:r w:rsidR="00EA5E70" w:rsidRPr="00633CFF">
        <w:rPr>
          <w:rFonts w:ascii="Times New Roman" w:hAnsi="Times New Roman" w:cs="Times New Roman"/>
          <w:b/>
          <w:sz w:val="24"/>
          <w:szCs w:val="24"/>
          <w:u w:val="single"/>
        </w:rPr>
        <w:t>201</w:t>
      </w:r>
      <w:r w:rsidR="00272EEC">
        <w:rPr>
          <w:rFonts w:ascii="Times New Roman" w:hAnsi="Times New Roman" w:cs="Times New Roman"/>
          <w:b/>
          <w:sz w:val="24"/>
          <w:szCs w:val="24"/>
          <w:u w:val="single"/>
        </w:rPr>
        <w:t>9</w:t>
      </w:r>
      <w:r w:rsidR="00EA5E70" w:rsidRPr="00633CFF">
        <w:rPr>
          <w:rFonts w:ascii="Times New Roman" w:hAnsi="Times New Roman" w:cs="Times New Roman"/>
          <w:b/>
          <w:sz w:val="24"/>
          <w:szCs w:val="24"/>
          <w:u w:val="single"/>
        </w:rPr>
        <w:t>-20</w:t>
      </w:r>
      <w:r w:rsidR="00272EEC">
        <w:rPr>
          <w:rFonts w:ascii="Times New Roman" w:hAnsi="Times New Roman" w:cs="Times New Roman"/>
          <w:b/>
          <w:sz w:val="24"/>
          <w:szCs w:val="24"/>
          <w:u w:val="single"/>
        </w:rPr>
        <w:t>20</w:t>
      </w:r>
    </w:p>
    <w:p w14:paraId="0CDE6D97" w14:textId="77777777" w:rsidR="00BB74FD" w:rsidRDefault="00BB74FD" w:rsidP="00AD1AA2">
      <w:pPr>
        <w:numPr>
          <w:ilvl w:val="1"/>
          <w:numId w:val="33"/>
        </w:numPr>
        <w:tabs>
          <w:tab w:val="clear" w:pos="1800"/>
          <w:tab w:val="num" w:pos="360"/>
        </w:tabs>
        <w:spacing w:after="0"/>
        <w:ind w:left="720"/>
        <w:jc w:val="both"/>
        <w:rPr>
          <w:rFonts w:ascii="Times New Roman" w:eastAsia="Times New Roman" w:hAnsi="Times New Roman" w:cs="Times New Roman"/>
          <w:sz w:val="24"/>
          <w:szCs w:val="24"/>
          <w:lang w:eastAsia="pl-PL"/>
        </w:rPr>
      </w:pPr>
      <w:r w:rsidRPr="00633CFF">
        <w:rPr>
          <w:rFonts w:ascii="Times New Roman" w:hAnsi="Times New Roman" w:cs="Times New Roman"/>
          <w:sz w:val="24"/>
          <w:szCs w:val="24"/>
        </w:rPr>
        <w:t>aktywne współorganizowanie akcji</w:t>
      </w:r>
      <w:r w:rsidR="00071F6C" w:rsidRPr="00633CFF">
        <w:rPr>
          <w:rFonts w:ascii="Times New Roman" w:eastAsia="Times New Roman" w:hAnsi="Times New Roman" w:cs="Times New Roman"/>
          <w:b/>
          <w:sz w:val="24"/>
          <w:szCs w:val="24"/>
        </w:rPr>
        <w:t xml:space="preserve"> </w:t>
      </w:r>
      <w:r w:rsidRPr="00633CFF">
        <w:rPr>
          <w:rFonts w:ascii="Times New Roman" w:eastAsia="Times New Roman" w:hAnsi="Times New Roman" w:cs="Times New Roman"/>
          <w:sz w:val="24"/>
          <w:szCs w:val="24"/>
        </w:rPr>
        <w:t xml:space="preserve">proekologicznych </w:t>
      </w:r>
      <w:r w:rsidR="00071F6C" w:rsidRPr="00633CFF">
        <w:rPr>
          <w:rFonts w:ascii="Times New Roman" w:eastAsia="Times New Roman" w:hAnsi="Times New Roman" w:cs="Times New Roman"/>
          <w:sz w:val="24"/>
          <w:szCs w:val="24"/>
        </w:rPr>
        <w:t xml:space="preserve">(Dzień Ziemi, Sprzątanie Świata) </w:t>
      </w:r>
      <w:r w:rsidRPr="00633CFF">
        <w:rPr>
          <w:rFonts w:ascii="Times New Roman" w:eastAsia="Times New Roman" w:hAnsi="Times New Roman" w:cs="Times New Roman"/>
          <w:sz w:val="24"/>
          <w:szCs w:val="24"/>
        </w:rPr>
        <w:t xml:space="preserve">- </w:t>
      </w:r>
      <w:r w:rsidRPr="00633CFF">
        <w:rPr>
          <w:rFonts w:ascii="Times New Roman" w:eastAsia="Times New Roman" w:hAnsi="Times New Roman" w:cs="Times New Roman"/>
          <w:sz w:val="24"/>
          <w:szCs w:val="24"/>
          <w:lang w:eastAsia="pl-PL"/>
        </w:rPr>
        <w:t xml:space="preserve">Urząd finansuje zakup rękawic i worków na śmieci oraz </w:t>
      </w:r>
      <w:r w:rsidR="00633CFF" w:rsidRPr="00633CFF">
        <w:rPr>
          <w:rFonts w:ascii="Times New Roman" w:eastAsia="Times New Roman" w:hAnsi="Times New Roman" w:cs="Times New Roman"/>
          <w:sz w:val="24"/>
          <w:szCs w:val="24"/>
          <w:lang w:eastAsia="pl-PL"/>
        </w:rPr>
        <w:t xml:space="preserve">koordynuje </w:t>
      </w:r>
      <w:r w:rsidRPr="00633CFF">
        <w:rPr>
          <w:rFonts w:ascii="Times New Roman" w:eastAsia="Times New Roman" w:hAnsi="Times New Roman" w:cs="Times New Roman"/>
          <w:sz w:val="24"/>
          <w:szCs w:val="24"/>
          <w:lang w:eastAsia="pl-PL"/>
        </w:rPr>
        <w:t>wywóz nieczystości st</w:t>
      </w:r>
      <w:r w:rsidR="00633CFF" w:rsidRPr="00633CFF">
        <w:rPr>
          <w:rFonts w:ascii="Times New Roman" w:eastAsia="Times New Roman" w:hAnsi="Times New Roman" w:cs="Times New Roman"/>
          <w:sz w:val="24"/>
          <w:szCs w:val="24"/>
          <w:lang w:eastAsia="pl-PL"/>
        </w:rPr>
        <w:t xml:space="preserve">ałych zebranych w ramach akcji. </w:t>
      </w:r>
      <w:r w:rsidRPr="00633CFF">
        <w:rPr>
          <w:rFonts w:ascii="Times New Roman" w:eastAsia="Times New Roman" w:hAnsi="Times New Roman" w:cs="Times New Roman"/>
          <w:sz w:val="24"/>
          <w:szCs w:val="24"/>
          <w:lang w:eastAsia="pl-PL"/>
        </w:rPr>
        <w:t>W ramach akcji porządkowane są przede wszystkim tereny przydrożne, miejsca uż</w:t>
      </w:r>
      <w:r w:rsidR="00071F6C" w:rsidRPr="00633CFF">
        <w:rPr>
          <w:rFonts w:ascii="Times New Roman" w:eastAsia="Times New Roman" w:hAnsi="Times New Roman" w:cs="Times New Roman"/>
          <w:sz w:val="24"/>
          <w:szCs w:val="24"/>
          <w:lang w:eastAsia="pl-PL"/>
        </w:rPr>
        <w:t>yteczności publicznej oraz lasy;</w:t>
      </w:r>
    </w:p>
    <w:p w14:paraId="4C1EEEAE" w14:textId="3A8AC904" w:rsidR="00943E17" w:rsidRPr="00633CFF" w:rsidRDefault="00943E17" w:rsidP="00AD1AA2">
      <w:pPr>
        <w:numPr>
          <w:ilvl w:val="1"/>
          <w:numId w:val="33"/>
        </w:numPr>
        <w:tabs>
          <w:tab w:val="clear" w:pos="1800"/>
          <w:tab w:val="num" w:pos="360"/>
        </w:tabs>
        <w:spacing w:after="0"/>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promowanie odnawialnych źródeł energii poprzez </w:t>
      </w:r>
      <w:r w:rsidR="00272EEC">
        <w:rPr>
          <w:rFonts w:ascii="Times New Roman" w:eastAsia="Times New Roman" w:hAnsi="Times New Roman" w:cs="Times New Roman"/>
          <w:sz w:val="24"/>
          <w:szCs w:val="24"/>
          <w:lang w:eastAsia="pl-PL"/>
        </w:rPr>
        <w:t>realizację</w:t>
      </w:r>
      <w:r>
        <w:rPr>
          <w:rFonts w:ascii="Times New Roman" w:eastAsia="Times New Roman" w:hAnsi="Times New Roman" w:cs="Times New Roman"/>
          <w:sz w:val="24"/>
          <w:szCs w:val="24"/>
          <w:lang w:eastAsia="pl-PL"/>
        </w:rPr>
        <w:t xml:space="preserve"> projektu w ramach Wielkopolskiego Regionalnego Programu Operacyjnego na lata 2014-2020 „Budowa instalacji wykorzystujących energię słoneczną na terenie gminy Złotów”;  </w:t>
      </w:r>
    </w:p>
    <w:p w14:paraId="59B76539" w14:textId="77777777" w:rsidR="00BB74FD" w:rsidRPr="00633CFF" w:rsidRDefault="00071F6C" w:rsidP="00AD1AA2">
      <w:pPr>
        <w:pStyle w:val="Akapitzlist"/>
        <w:numPr>
          <w:ilvl w:val="0"/>
          <w:numId w:val="32"/>
        </w:numPr>
        <w:rPr>
          <w:rFonts w:ascii="Times New Roman" w:eastAsia="Times New Roman" w:hAnsi="Times New Roman" w:cs="Times New Roman"/>
          <w:sz w:val="24"/>
          <w:szCs w:val="24"/>
        </w:rPr>
      </w:pPr>
      <w:r w:rsidRPr="00633CFF">
        <w:rPr>
          <w:rFonts w:ascii="Times New Roman" w:eastAsia="Times New Roman" w:hAnsi="Times New Roman" w:cs="Times New Roman"/>
          <w:sz w:val="24"/>
          <w:szCs w:val="24"/>
        </w:rPr>
        <w:t>wspieranie i dofinansowywanie ko</w:t>
      </w:r>
      <w:r w:rsidR="00633CFF" w:rsidRPr="00633CFF">
        <w:rPr>
          <w:rFonts w:ascii="Times New Roman" w:eastAsia="Times New Roman" w:hAnsi="Times New Roman" w:cs="Times New Roman"/>
          <w:sz w:val="24"/>
          <w:szCs w:val="24"/>
        </w:rPr>
        <w:t>nkursów o tematyce ekologicznej.</w:t>
      </w:r>
    </w:p>
    <w:p w14:paraId="6BB317A4" w14:textId="77777777" w:rsidR="00587C78" w:rsidRDefault="00587C78" w:rsidP="005F2839">
      <w:pPr>
        <w:pStyle w:val="Nagwek1"/>
        <w:spacing w:before="0"/>
        <w:rPr>
          <w:rFonts w:ascii="Times New Roman" w:hAnsi="Times New Roman" w:cs="Times New Roman"/>
          <w:bCs w:val="0"/>
          <w:color w:val="auto"/>
          <w:sz w:val="24"/>
          <w:szCs w:val="24"/>
          <w:u w:val="single"/>
        </w:rPr>
      </w:pPr>
      <w:r w:rsidRPr="00587C78">
        <w:rPr>
          <w:rFonts w:ascii="Times New Roman" w:hAnsi="Times New Roman" w:cs="Times New Roman"/>
          <w:bCs w:val="0"/>
          <w:color w:val="auto"/>
          <w:sz w:val="24"/>
          <w:szCs w:val="24"/>
          <w:u w:val="single"/>
        </w:rPr>
        <w:t>2.2. Aspekty ekologi</w:t>
      </w:r>
      <w:r w:rsidR="005F2839">
        <w:rPr>
          <w:rFonts w:ascii="Times New Roman" w:hAnsi="Times New Roman" w:cs="Times New Roman"/>
          <w:bCs w:val="0"/>
          <w:color w:val="auto"/>
          <w:sz w:val="24"/>
          <w:szCs w:val="24"/>
          <w:u w:val="single"/>
        </w:rPr>
        <w:t>czne w planowaniu przestrzennym</w:t>
      </w:r>
    </w:p>
    <w:p w14:paraId="509EE9E9" w14:textId="77777777" w:rsidR="00EB205A" w:rsidRPr="00EB205A" w:rsidRDefault="00EB205A" w:rsidP="00EB205A"/>
    <w:p w14:paraId="7B8068E1" w14:textId="77777777" w:rsidR="00587C78" w:rsidRPr="00A32DE3" w:rsidRDefault="00587C78" w:rsidP="005F2839">
      <w:pPr>
        <w:autoSpaceDE w:val="0"/>
        <w:autoSpaceDN w:val="0"/>
        <w:adjustRightInd w:val="0"/>
        <w:spacing w:after="0"/>
        <w:ind w:firstLine="708"/>
        <w:jc w:val="both"/>
        <w:rPr>
          <w:rFonts w:ascii="Times New Roman" w:hAnsi="Times New Roman" w:cs="Times New Roman"/>
          <w:sz w:val="24"/>
          <w:szCs w:val="24"/>
        </w:rPr>
      </w:pPr>
      <w:r w:rsidRPr="00F22C25">
        <w:rPr>
          <w:rFonts w:ascii="Times New Roman" w:hAnsi="Times New Roman" w:cs="Times New Roman"/>
          <w:sz w:val="24"/>
          <w:szCs w:val="24"/>
        </w:rPr>
        <w:t>Konieczność uwzględnienia wymagań i uwarunkowań wynikających z ochrony środowiska w planach zagosp</w:t>
      </w:r>
      <w:r>
        <w:rPr>
          <w:rFonts w:ascii="Times New Roman" w:hAnsi="Times New Roman" w:cs="Times New Roman"/>
          <w:sz w:val="24"/>
          <w:szCs w:val="24"/>
        </w:rPr>
        <w:t xml:space="preserve">odarowania przestrzennego jest zagwarantowana zapisami ustawy o planowaniu przestrzennym. Każdy plan zagospodarowania stanowi podstawowy instrument kształtowania ładu przestrzennego i pozwala na racjonalną gospodarkę jednostkom samorządowym. Dlatego tak ważne jest by zagadnienia ochrony środowiska znajdowały w nich właściwe miejsce. </w:t>
      </w:r>
    </w:p>
    <w:p w14:paraId="08448CC2" w14:textId="77777777" w:rsidR="00587C78" w:rsidRDefault="00587C78" w:rsidP="00587C78">
      <w:pPr>
        <w:autoSpaceDE w:val="0"/>
        <w:autoSpaceDN w:val="0"/>
        <w:adjustRightInd w:val="0"/>
        <w:spacing w:after="0" w:line="240" w:lineRule="auto"/>
        <w:jc w:val="both"/>
        <w:rPr>
          <w:rFonts w:ascii="Times New Roman" w:hAnsi="Times New Roman" w:cs="Times New Roman"/>
          <w:b/>
          <w:bCs/>
          <w:i/>
          <w:iCs/>
        </w:rPr>
      </w:pPr>
    </w:p>
    <w:p w14:paraId="48D89C42" w14:textId="77777777" w:rsidR="00587C78" w:rsidRDefault="00587C78" w:rsidP="00587C78">
      <w:pPr>
        <w:autoSpaceDE w:val="0"/>
        <w:autoSpaceDN w:val="0"/>
        <w:adjustRightInd w:val="0"/>
        <w:spacing w:after="0"/>
        <w:jc w:val="both"/>
        <w:rPr>
          <w:rFonts w:ascii="Times New Roman" w:hAnsi="Times New Roman" w:cs="Times New Roman"/>
          <w:b/>
          <w:bCs/>
          <w:sz w:val="24"/>
          <w:szCs w:val="24"/>
        </w:rPr>
      </w:pPr>
      <w:r w:rsidRPr="006C4C59">
        <w:rPr>
          <w:rFonts w:ascii="Times New Roman" w:hAnsi="Times New Roman" w:cs="Times New Roman"/>
          <w:sz w:val="24"/>
          <w:szCs w:val="24"/>
        </w:rPr>
        <w:t>Zgodnie z polityką ekologiczn</w:t>
      </w:r>
      <w:r>
        <w:rPr>
          <w:rFonts w:ascii="Times New Roman" w:hAnsi="Times New Roman" w:cs="Times New Roman"/>
          <w:sz w:val="24"/>
          <w:szCs w:val="24"/>
        </w:rPr>
        <w:t>ą</w:t>
      </w:r>
      <w:r w:rsidRPr="006C4C59">
        <w:rPr>
          <w:rFonts w:ascii="Times New Roman" w:hAnsi="Times New Roman" w:cs="Times New Roman"/>
          <w:sz w:val="24"/>
          <w:szCs w:val="24"/>
        </w:rPr>
        <w:t xml:space="preserve"> celem strategicznym jest</w:t>
      </w:r>
      <w:r>
        <w:rPr>
          <w:rFonts w:ascii="Times New Roman" w:hAnsi="Times New Roman" w:cs="Times New Roman"/>
          <w:b/>
          <w:bCs/>
          <w:sz w:val="24"/>
          <w:szCs w:val="24"/>
        </w:rPr>
        <w:t xml:space="preserve">: </w:t>
      </w:r>
    </w:p>
    <w:p w14:paraId="38EF6924" w14:textId="77777777" w:rsidR="00587C78" w:rsidRPr="005F2839" w:rsidRDefault="00587C78" w:rsidP="00587C78">
      <w:pPr>
        <w:pStyle w:val="Akapitzlist"/>
        <w:numPr>
          <w:ilvl w:val="0"/>
          <w:numId w:val="26"/>
        </w:numPr>
        <w:autoSpaceDE w:val="0"/>
        <w:autoSpaceDN w:val="0"/>
        <w:adjustRightInd w:val="0"/>
        <w:spacing w:after="0"/>
        <w:contextualSpacing w:val="0"/>
        <w:jc w:val="both"/>
        <w:rPr>
          <w:rFonts w:ascii="Times New Roman" w:hAnsi="Times New Roman" w:cs="Times New Roman"/>
          <w:bCs/>
          <w:sz w:val="24"/>
          <w:szCs w:val="24"/>
        </w:rPr>
      </w:pPr>
      <w:r w:rsidRPr="005F2839">
        <w:rPr>
          <w:rFonts w:ascii="Times New Roman" w:hAnsi="Times New Roman" w:cs="Times New Roman"/>
          <w:bCs/>
          <w:sz w:val="24"/>
          <w:szCs w:val="24"/>
        </w:rPr>
        <w:t xml:space="preserve">kształtowanie harmonijnej struktury funkcjonalno – przestrzennej Gminy, </w:t>
      </w:r>
    </w:p>
    <w:p w14:paraId="53A169C3" w14:textId="77777777" w:rsidR="00587C78" w:rsidRPr="005F2839" w:rsidRDefault="00587C78" w:rsidP="00587C78">
      <w:pPr>
        <w:pStyle w:val="Akapitzlist"/>
        <w:numPr>
          <w:ilvl w:val="0"/>
          <w:numId w:val="26"/>
        </w:numPr>
        <w:autoSpaceDE w:val="0"/>
        <w:autoSpaceDN w:val="0"/>
        <w:adjustRightInd w:val="0"/>
        <w:spacing w:after="0"/>
        <w:contextualSpacing w:val="0"/>
        <w:jc w:val="both"/>
        <w:rPr>
          <w:rFonts w:ascii="Times New Roman" w:hAnsi="Times New Roman" w:cs="Times New Roman"/>
          <w:bCs/>
          <w:sz w:val="24"/>
          <w:szCs w:val="24"/>
        </w:rPr>
      </w:pPr>
      <w:r w:rsidRPr="005F2839">
        <w:rPr>
          <w:rFonts w:ascii="Times New Roman" w:hAnsi="Times New Roman" w:cs="Times New Roman"/>
          <w:bCs/>
          <w:sz w:val="24"/>
          <w:szCs w:val="24"/>
        </w:rPr>
        <w:t xml:space="preserve">wykorzystanie walorów przestrzeni w sposób równoważny dla rozwoju gospodarczego i trwałego zachowania wartości środowiska. </w:t>
      </w:r>
    </w:p>
    <w:p w14:paraId="726335F4" w14:textId="39E60FA0" w:rsidR="00587C78" w:rsidRDefault="00587C78" w:rsidP="00587C78">
      <w:pPr>
        <w:pStyle w:val="Akapitzlist"/>
        <w:autoSpaceDE w:val="0"/>
        <w:autoSpaceDN w:val="0"/>
        <w:adjustRightInd w:val="0"/>
        <w:spacing w:after="0"/>
        <w:rPr>
          <w:rFonts w:ascii="Times New Roman" w:hAnsi="Times New Roman" w:cs="Times New Roman"/>
          <w:b/>
          <w:bCs/>
          <w:sz w:val="24"/>
          <w:szCs w:val="24"/>
        </w:rPr>
      </w:pPr>
    </w:p>
    <w:p w14:paraId="49F2531A" w14:textId="706AEE73" w:rsidR="00E7066D" w:rsidRDefault="00E7066D" w:rsidP="00587C78">
      <w:pPr>
        <w:pStyle w:val="Akapitzlist"/>
        <w:autoSpaceDE w:val="0"/>
        <w:autoSpaceDN w:val="0"/>
        <w:adjustRightInd w:val="0"/>
        <w:spacing w:after="0"/>
        <w:rPr>
          <w:rFonts w:ascii="Times New Roman" w:hAnsi="Times New Roman" w:cs="Times New Roman"/>
          <w:b/>
          <w:bCs/>
          <w:sz w:val="24"/>
          <w:szCs w:val="24"/>
        </w:rPr>
      </w:pPr>
    </w:p>
    <w:p w14:paraId="514AA218" w14:textId="37395759" w:rsidR="00E7066D" w:rsidRDefault="00E7066D" w:rsidP="00587C78">
      <w:pPr>
        <w:pStyle w:val="Akapitzlist"/>
        <w:autoSpaceDE w:val="0"/>
        <w:autoSpaceDN w:val="0"/>
        <w:adjustRightInd w:val="0"/>
        <w:spacing w:after="0"/>
        <w:rPr>
          <w:rFonts w:ascii="Times New Roman" w:hAnsi="Times New Roman" w:cs="Times New Roman"/>
          <w:b/>
          <w:bCs/>
          <w:sz w:val="24"/>
          <w:szCs w:val="24"/>
        </w:rPr>
      </w:pPr>
    </w:p>
    <w:p w14:paraId="2DD8C900" w14:textId="77777777" w:rsidR="00E7066D" w:rsidRDefault="00E7066D" w:rsidP="00587C78">
      <w:pPr>
        <w:pStyle w:val="Akapitzlist"/>
        <w:autoSpaceDE w:val="0"/>
        <w:autoSpaceDN w:val="0"/>
        <w:adjustRightInd w:val="0"/>
        <w:spacing w:after="0"/>
        <w:rPr>
          <w:rFonts w:ascii="Times New Roman" w:hAnsi="Times New Roman" w:cs="Times New Roman"/>
          <w:b/>
          <w:bCs/>
          <w:sz w:val="24"/>
          <w:szCs w:val="24"/>
        </w:rPr>
      </w:pPr>
    </w:p>
    <w:p w14:paraId="6319C2DB" w14:textId="77777777" w:rsidR="00587C78" w:rsidRDefault="00587C78" w:rsidP="00587C78">
      <w:pPr>
        <w:autoSpaceDE w:val="0"/>
        <w:autoSpaceDN w:val="0"/>
        <w:adjustRightInd w:val="0"/>
        <w:spacing w:after="0"/>
        <w:rPr>
          <w:rFonts w:ascii="Times New Roman" w:hAnsi="Times New Roman" w:cs="Times New Roman"/>
          <w:b/>
          <w:bCs/>
          <w:sz w:val="24"/>
          <w:szCs w:val="24"/>
          <w:u w:val="single"/>
        </w:rPr>
      </w:pPr>
      <w:r w:rsidRPr="006C4C59">
        <w:rPr>
          <w:rFonts w:ascii="Times New Roman" w:hAnsi="Times New Roman" w:cs="Times New Roman"/>
          <w:b/>
          <w:bCs/>
          <w:sz w:val="24"/>
          <w:szCs w:val="24"/>
          <w:u w:val="single"/>
        </w:rPr>
        <w:t xml:space="preserve">Kierunki działań </w:t>
      </w:r>
    </w:p>
    <w:p w14:paraId="6E553714" w14:textId="77777777" w:rsidR="00587C78" w:rsidRDefault="00587C78" w:rsidP="00587C78">
      <w:pPr>
        <w:autoSpaceDE w:val="0"/>
        <w:autoSpaceDN w:val="0"/>
        <w:adjustRightInd w:val="0"/>
        <w:spacing w:after="0"/>
        <w:rPr>
          <w:rFonts w:ascii="Times New Roman" w:hAnsi="Times New Roman" w:cs="Times New Roman"/>
          <w:b/>
          <w:bCs/>
          <w:sz w:val="24"/>
          <w:szCs w:val="24"/>
          <w:u w:val="single"/>
        </w:rPr>
      </w:pPr>
    </w:p>
    <w:p w14:paraId="562EED34" w14:textId="77777777" w:rsidR="00587C78" w:rsidRPr="00715113" w:rsidRDefault="00587C78" w:rsidP="00587C78">
      <w:pPr>
        <w:pStyle w:val="Akapitzlist"/>
        <w:numPr>
          <w:ilvl w:val="0"/>
          <w:numId w:val="27"/>
        </w:numPr>
        <w:autoSpaceDE w:val="0"/>
        <w:autoSpaceDN w:val="0"/>
        <w:adjustRightInd w:val="0"/>
        <w:spacing w:after="0"/>
        <w:contextualSpacing w:val="0"/>
        <w:jc w:val="both"/>
        <w:rPr>
          <w:rFonts w:ascii="Times New Roman" w:hAnsi="Times New Roman" w:cs="Times New Roman"/>
          <w:b/>
          <w:bCs/>
          <w:sz w:val="24"/>
          <w:szCs w:val="24"/>
          <w:u w:val="single"/>
        </w:rPr>
      </w:pPr>
      <w:r w:rsidRPr="00715113">
        <w:rPr>
          <w:rFonts w:ascii="Times New Roman" w:hAnsi="Times New Roman" w:cs="Times New Roman"/>
          <w:sz w:val="24"/>
          <w:szCs w:val="24"/>
        </w:rPr>
        <w:t>uwzgl</w:t>
      </w:r>
      <w:r w:rsidRPr="00715113">
        <w:rPr>
          <w:rFonts w:ascii="TimesNewRoman,Italic" w:eastAsia="TimesNewRoman,Italic" w:hAnsi="Times New Roman" w:cs="Times New Roman"/>
          <w:sz w:val="24"/>
          <w:szCs w:val="24"/>
        </w:rPr>
        <w:t>ę</w:t>
      </w:r>
      <w:r w:rsidRPr="00715113">
        <w:rPr>
          <w:rFonts w:ascii="Times New Roman" w:hAnsi="Times New Roman" w:cs="Times New Roman"/>
          <w:sz w:val="24"/>
          <w:szCs w:val="24"/>
        </w:rPr>
        <w:t>dnianie w planach zagospodarowania przestrzennego wymaga</w:t>
      </w:r>
      <w:r w:rsidRPr="00715113">
        <w:rPr>
          <w:rFonts w:ascii="TimesNewRoman,Italic" w:eastAsia="TimesNewRoman,Italic" w:hAnsi="Times New Roman" w:cs="Times New Roman"/>
          <w:sz w:val="24"/>
          <w:szCs w:val="24"/>
        </w:rPr>
        <w:t>ń</w:t>
      </w:r>
      <w:r w:rsidRPr="00715113">
        <w:rPr>
          <w:rFonts w:ascii="TimesNewRoman,Italic" w:eastAsia="TimesNewRoman,Italic" w:hAnsi="Times New Roman" w:cs="TimesNewRoman,Italic"/>
          <w:sz w:val="24"/>
          <w:szCs w:val="24"/>
        </w:rPr>
        <w:t xml:space="preserve"> </w:t>
      </w:r>
      <w:r w:rsidRPr="00715113">
        <w:rPr>
          <w:rFonts w:ascii="Times New Roman" w:hAnsi="Times New Roman" w:cs="Times New Roman"/>
          <w:sz w:val="24"/>
          <w:szCs w:val="24"/>
        </w:rPr>
        <w:t xml:space="preserve">przepisów ochrony </w:t>
      </w:r>
      <w:r w:rsidRPr="00715113">
        <w:rPr>
          <w:rFonts w:ascii="TimesNewRoman,Italic" w:eastAsia="TimesNewRoman,Italic" w:hAnsi="Times New Roman" w:cs="Times New Roman"/>
          <w:sz w:val="24"/>
          <w:szCs w:val="24"/>
        </w:rPr>
        <w:t>ś</w:t>
      </w:r>
      <w:r w:rsidRPr="00715113">
        <w:rPr>
          <w:rFonts w:ascii="Times New Roman" w:hAnsi="Times New Roman" w:cs="Times New Roman"/>
          <w:sz w:val="24"/>
          <w:szCs w:val="24"/>
        </w:rPr>
        <w:t xml:space="preserve">rodowiska i gospodarki wodnej, </w:t>
      </w:r>
    </w:p>
    <w:p w14:paraId="614ED64E" w14:textId="77777777" w:rsidR="00587C78" w:rsidRPr="00715113" w:rsidRDefault="00587C78" w:rsidP="00587C78">
      <w:pPr>
        <w:pStyle w:val="Akapitzlist"/>
        <w:numPr>
          <w:ilvl w:val="0"/>
          <w:numId w:val="27"/>
        </w:numPr>
        <w:autoSpaceDE w:val="0"/>
        <w:autoSpaceDN w:val="0"/>
        <w:adjustRightInd w:val="0"/>
        <w:spacing w:after="0"/>
        <w:contextualSpacing w:val="0"/>
        <w:jc w:val="both"/>
        <w:rPr>
          <w:rFonts w:ascii="Times New Roman" w:hAnsi="Times New Roman" w:cs="Times New Roman"/>
          <w:b/>
          <w:bCs/>
          <w:sz w:val="24"/>
          <w:szCs w:val="24"/>
          <w:u w:val="single"/>
        </w:rPr>
      </w:pPr>
      <w:r>
        <w:rPr>
          <w:rFonts w:ascii="Times New Roman" w:hAnsi="Times New Roman" w:cs="Times New Roman"/>
          <w:sz w:val="24"/>
          <w:szCs w:val="24"/>
        </w:rPr>
        <w:t xml:space="preserve">tworzenie warunków do budowy instalacji wykorzystujących energię wiatru, słońca i wody poprzez stosowne zapisy </w:t>
      </w:r>
      <w:r w:rsidRPr="00715113">
        <w:rPr>
          <w:rFonts w:ascii="Times New Roman" w:hAnsi="Times New Roman" w:cs="Times New Roman"/>
          <w:sz w:val="24"/>
          <w:szCs w:val="24"/>
        </w:rPr>
        <w:t>w planach zagospodarowania przestrzennego</w:t>
      </w:r>
      <w:r>
        <w:rPr>
          <w:rFonts w:ascii="Times New Roman" w:hAnsi="Times New Roman" w:cs="Times New Roman"/>
          <w:sz w:val="24"/>
          <w:szCs w:val="24"/>
        </w:rPr>
        <w:t>,</w:t>
      </w:r>
    </w:p>
    <w:p w14:paraId="28805630" w14:textId="77777777" w:rsidR="00587C78" w:rsidRPr="00715113" w:rsidRDefault="00587C78" w:rsidP="00587C78">
      <w:pPr>
        <w:pStyle w:val="Akapitzlist"/>
        <w:numPr>
          <w:ilvl w:val="0"/>
          <w:numId w:val="27"/>
        </w:numPr>
        <w:autoSpaceDE w:val="0"/>
        <w:autoSpaceDN w:val="0"/>
        <w:adjustRightInd w:val="0"/>
        <w:spacing w:after="0"/>
        <w:contextualSpacing w:val="0"/>
        <w:jc w:val="both"/>
        <w:rPr>
          <w:rFonts w:ascii="Times New Roman" w:hAnsi="Times New Roman" w:cs="Times New Roman"/>
          <w:b/>
          <w:bCs/>
          <w:sz w:val="24"/>
          <w:szCs w:val="24"/>
          <w:u w:val="single"/>
        </w:rPr>
      </w:pPr>
      <w:r w:rsidRPr="00715113">
        <w:rPr>
          <w:rFonts w:ascii="Times New Roman" w:hAnsi="Times New Roman" w:cs="Times New Roman"/>
          <w:sz w:val="24"/>
          <w:szCs w:val="24"/>
        </w:rPr>
        <w:t>uwzgl</w:t>
      </w:r>
      <w:r w:rsidRPr="00715113">
        <w:rPr>
          <w:rFonts w:ascii="TimesNewRoman,Italic" w:eastAsia="TimesNewRoman,Italic" w:hAnsi="Times New Roman" w:cs="Times New Roman"/>
          <w:sz w:val="24"/>
          <w:szCs w:val="24"/>
        </w:rPr>
        <w:t>ę</w:t>
      </w:r>
      <w:r w:rsidRPr="00715113">
        <w:rPr>
          <w:rFonts w:ascii="Times New Roman" w:hAnsi="Times New Roman" w:cs="Times New Roman"/>
          <w:sz w:val="24"/>
          <w:szCs w:val="24"/>
        </w:rPr>
        <w:t>dnianie w planach progów tzw. „chłonno</w:t>
      </w:r>
      <w:r w:rsidRPr="00715113">
        <w:rPr>
          <w:rFonts w:ascii="TimesNewRoman,Italic" w:eastAsia="TimesNewRoman,Italic" w:hAnsi="Times New Roman" w:cs="Times New Roman"/>
          <w:sz w:val="24"/>
          <w:szCs w:val="24"/>
        </w:rPr>
        <w:t>ś</w:t>
      </w:r>
      <w:r w:rsidRPr="00715113">
        <w:rPr>
          <w:rFonts w:ascii="Times New Roman" w:hAnsi="Times New Roman" w:cs="Times New Roman"/>
          <w:sz w:val="24"/>
          <w:szCs w:val="24"/>
        </w:rPr>
        <w:t xml:space="preserve">ci” </w:t>
      </w:r>
      <w:r w:rsidRPr="00715113">
        <w:rPr>
          <w:rFonts w:ascii="TimesNewRoman,Italic" w:eastAsia="TimesNewRoman,Italic" w:hAnsi="Times New Roman" w:cs="Times New Roman"/>
          <w:sz w:val="24"/>
          <w:szCs w:val="24"/>
        </w:rPr>
        <w:t>ś</w:t>
      </w:r>
      <w:r w:rsidRPr="00715113">
        <w:rPr>
          <w:rFonts w:ascii="Times New Roman" w:hAnsi="Times New Roman" w:cs="Times New Roman"/>
          <w:sz w:val="24"/>
          <w:szCs w:val="24"/>
        </w:rPr>
        <w:t>rodowiskowej i „pojemno</w:t>
      </w:r>
      <w:r w:rsidRPr="00715113">
        <w:rPr>
          <w:rFonts w:ascii="TimesNewRoman,Italic" w:eastAsia="TimesNewRoman,Italic" w:hAnsi="Times New Roman" w:cs="Times New Roman"/>
          <w:sz w:val="24"/>
          <w:szCs w:val="24"/>
        </w:rPr>
        <w:t>ś</w:t>
      </w:r>
      <w:r w:rsidRPr="00715113">
        <w:rPr>
          <w:rFonts w:ascii="Times New Roman" w:hAnsi="Times New Roman" w:cs="Times New Roman"/>
          <w:sz w:val="24"/>
          <w:szCs w:val="24"/>
        </w:rPr>
        <w:t>ci” przestrzennej oraz monitorowanie zmian,</w:t>
      </w:r>
    </w:p>
    <w:p w14:paraId="5E773FD6" w14:textId="22A0F013" w:rsidR="002C2F7D" w:rsidRPr="00E27A43" w:rsidRDefault="00587C78" w:rsidP="005F2839">
      <w:pPr>
        <w:pStyle w:val="Akapitzlist"/>
        <w:numPr>
          <w:ilvl w:val="0"/>
          <w:numId w:val="27"/>
        </w:numPr>
        <w:autoSpaceDE w:val="0"/>
        <w:autoSpaceDN w:val="0"/>
        <w:adjustRightInd w:val="0"/>
        <w:spacing w:after="0"/>
        <w:contextualSpacing w:val="0"/>
        <w:jc w:val="both"/>
        <w:rPr>
          <w:rFonts w:ascii="Times New Roman" w:hAnsi="Times New Roman" w:cs="Times New Roman"/>
          <w:b/>
          <w:bCs/>
          <w:sz w:val="24"/>
          <w:szCs w:val="24"/>
          <w:u w:val="single"/>
        </w:rPr>
      </w:pPr>
      <w:r w:rsidRPr="00715113">
        <w:rPr>
          <w:rFonts w:ascii="Times New Roman" w:hAnsi="Times New Roman" w:cs="Times New Roman"/>
          <w:sz w:val="24"/>
          <w:szCs w:val="24"/>
        </w:rPr>
        <w:t xml:space="preserve">zachowanie korzystnych warunków w zakresie stanu </w:t>
      </w:r>
      <w:r w:rsidRPr="00715113">
        <w:rPr>
          <w:rFonts w:ascii="TimesNewRoman,Italic" w:eastAsia="TimesNewRoman,Italic" w:hAnsi="Times New Roman" w:cs="Times New Roman"/>
          <w:sz w:val="24"/>
          <w:szCs w:val="24"/>
        </w:rPr>
        <w:t>ś</w:t>
      </w:r>
      <w:r w:rsidRPr="00715113">
        <w:rPr>
          <w:rFonts w:ascii="Times New Roman" w:hAnsi="Times New Roman" w:cs="Times New Roman"/>
          <w:sz w:val="24"/>
          <w:szCs w:val="24"/>
        </w:rPr>
        <w:t>rodowiska na istniej</w:t>
      </w:r>
      <w:r w:rsidRPr="00715113">
        <w:rPr>
          <w:rFonts w:ascii="TimesNewRoman,Italic" w:eastAsia="TimesNewRoman,Italic" w:hAnsi="Times New Roman" w:cs="Times New Roman"/>
          <w:sz w:val="24"/>
          <w:szCs w:val="24"/>
        </w:rPr>
        <w:t>ą</w:t>
      </w:r>
      <w:r w:rsidRPr="00715113">
        <w:rPr>
          <w:rFonts w:ascii="Times New Roman" w:hAnsi="Times New Roman" w:cs="Times New Roman"/>
          <w:sz w:val="24"/>
          <w:szCs w:val="24"/>
        </w:rPr>
        <w:t>cych terenach o wysokich walorach</w:t>
      </w:r>
      <w:r w:rsidRPr="00715113">
        <w:rPr>
          <w:rFonts w:ascii="Times New Roman" w:hAnsi="Times New Roman" w:cs="Times New Roman"/>
          <w:i/>
          <w:iCs/>
          <w:sz w:val="24"/>
          <w:szCs w:val="24"/>
        </w:rPr>
        <w:t>.</w:t>
      </w:r>
    </w:p>
    <w:p w14:paraId="56E58F97" w14:textId="77777777" w:rsidR="00E7066D" w:rsidRDefault="00E7066D" w:rsidP="005F2839">
      <w:pPr>
        <w:rPr>
          <w:rFonts w:ascii="Times New Roman" w:hAnsi="Times New Roman" w:cs="Times New Roman"/>
          <w:b/>
          <w:sz w:val="24"/>
          <w:szCs w:val="24"/>
          <w:u w:val="single"/>
        </w:rPr>
      </w:pPr>
    </w:p>
    <w:p w14:paraId="1FD8CAC3" w14:textId="70A3CC67" w:rsidR="005F2839" w:rsidRDefault="005F2839" w:rsidP="005F2839">
      <w:pPr>
        <w:rPr>
          <w:rFonts w:ascii="Times New Roman" w:hAnsi="Times New Roman" w:cs="Times New Roman"/>
          <w:b/>
          <w:sz w:val="24"/>
          <w:szCs w:val="24"/>
          <w:u w:val="single"/>
        </w:rPr>
      </w:pPr>
      <w:r w:rsidRPr="00BB74FD">
        <w:rPr>
          <w:rFonts w:ascii="Times New Roman" w:hAnsi="Times New Roman" w:cs="Times New Roman"/>
          <w:b/>
          <w:sz w:val="24"/>
          <w:szCs w:val="24"/>
          <w:u w:val="single"/>
        </w:rPr>
        <w:t xml:space="preserve">Realizacja </w:t>
      </w:r>
    </w:p>
    <w:p w14:paraId="5AE76265" w14:textId="11430D60" w:rsidR="005F2839" w:rsidRPr="00642A5E" w:rsidRDefault="005F2839" w:rsidP="005F2839">
      <w:pPr>
        <w:jc w:val="center"/>
        <w:rPr>
          <w:rFonts w:ascii="Times New Roman" w:hAnsi="Times New Roman" w:cs="Times New Roman"/>
          <w:b/>
          <w:sz w:val="24"/>
          <w:szCs w:val="24"/>
          <w:u w:val="single"/>
        </w:rPr>
      </w:pPr>
      <w:r w:rsidRPr="00642A5E">
        <w:rPr>
          <w:rFonts w:ascii="Times New Roman" w:hAnsi="Times New Roman" w:cs="Times New Roman"/>
          <w:b/>
          <w:sz w:val="24"/>
          <w:szCs w:val="24"/>
          <w:u w:val="single"/>
        </w:rPr>
        <w:t xml:space="preserve">Lata </w:t>
      </w:r>
      <w:r w:rsidR="00EA5E70" w:rsidRPr="00642A5E">
        <w:rPr>
          <w:rFonts w:ascii="Times New Roman" w:hAnsi="Times New Roman" w:cs="Times New Roman"/>
          <w:b/>
          <w:sz w:val="24"/>
          <w:szCs w:val="24"/>
          <w:u w:val="single"/>
        </w:rPr>
        <w:t>201</w:t>
      </w:r>
      <w:r w:rsidR="00272EEC">
        <w:rPr>
          <w:rFonts w:ascii="Times New Roman" w:hAnsi="Times New Roman" w:cs="Times New Roman"/>
          <w:b/>
          <w:sz w:val="24"/>
          <w:szCs w:val="24"/>
          <w:u w:val="single"/>
        </w:rPr>
        <w:t>9</w:t>
      </w:r>
      <w:r w:rsidR="00EA5E70" w:rsidRPr="00642A5E">
        <w:rPr>
          <w:rFonts w:ascii="Times New Roman" w:hAnsi="Times New Roman" w:cs="Times New Roman"/>
          <w:b/>
          <w:sz w:val="24"/>
          <w:szCs w:val="24"/>
          <w:u w:val="single"/>
        </w:rPr>
        <w:t>-20</w:t>
      </w:r>
      <w:r w:rsidR="00272EEC">
        <w:rPr>
          <w:rFonts w:ascii="Times New Roman" w:hAnsi="Times New Roman" w:cs="Times New Roman"/>
          <w:b/>
          <w:sz w:val="24"/>
          <w:szCs w:val="24"/>
          <w:u w:val="single"/>
        </w:rPr>
        <w:t>20</w:t>
      </w:r>
    </w:p>
    <w:p w14:paraId="79B6A86F" w14:textId="77777777" w:rsidR="005F2839" w:rsidRPr="00642A5E" w:rsidRDefault="005F2839" w:rsidP="00BF3A2F">
      <w:pPr>
        <w:numPr>
          <w:ilvl w:val="0"/>
          <w:numId w:val="7"/>
        </w:numPr>
        <w:spacing w:after="0"/>
        <w:jc w:val="both"/>
        <w:rPr>
          <w:rFonts w:ascii="Times New Roman" w:eastAsia="Times New Roman" w:hAnsi="Times New Roman" w:cs="Times New Roman"/>
          <w:sz w:val="24"/>
          <w:szCs w:val="24"/>
          <w:lang w:eastAsia="pl-PL"/>
        </w:rPr>
      </w:pPr>
      <w:r w:rsidRPr="00642A5E">
        <w:rPr>
          <w:rFonts w:ascii="Times New Roman" w:eastAsia="Times New Roman" w:hAnsi="Times New Roman" w:cs="Times New Roman"/>
          <w:sz w:val="24"/>
          <w:szCs w:val="24"/>
          <w:lang w:eastAsia="pl-PL"/>
        </w:rPr>
        <w:t xml:space="preserve">w Gminie Złotów tworzone są warunki dla rozwoju alternatywnych źródeł energii – </w:t>
      </w:r>
      <w:r w:rsidRPr="00642A5E">
        <w:rPr>
          <w:rFonts w:ascii="Times New Roman" w:eastAsia="Times New Roman" w:hAnsi="Times New Roman" w:cs="Times New Roman"/>
          <w:sz w:val="24"/>
          <w:szCs w:val="24"/>
          <w:lang w:eastAsia="pl-PL"/>
        </w:rPr>
        <w:br/>
        <w:t xml:space="preserve">w uchwalonym w 2011r. „Studium uwarunkowań i kierunków zagospodarowania przestrzennego Gminy Złotów” w wyniku analizy istniejącego i potencjalnego zagospodarowania, </w:t>
      </w:r>
      <w:r w:rsidRPr="00642A5E">
        <w:rPr>
          <w:rFonts w:ascii="Times New Roman" w:eastAsia="Times New Roman" w:hAnsi="Times New Roman" w:cs="Times New Roman"/>
          <w:sz w:val="24"/>
          <w:lang w:eastAsia="pl-PL"/>
        </w:rPr>
        <w:t>a także uwarunkowań ekologicznych i sozologicznych na terenie gminy Złotów wyodrębniono potencjalne rejony lokalizacji parków wiatrowych, głównie:</w:t>
      </w:r>
    </w:p>
    <w:p w14:paraId="6F68B22B" w14:textId="77777777" w:rsidR="005F2839" w:rsidRPr="00642A5E" w:rsidRDefault="005F2839" w:rsidP="00BF3A2F">
      <w:pPr>
        <w:spacing w:after="0"/>
        <w:ind w:left="720" w:hanging="12"/>
        <w:jc w:val="both"/>
        <w:rPr>
          <w:rFonts w:ascii="Times New Roman" w:eastAsia="Times New Roman" w:hAnsi="Times New Roman" w:cs="Times New Roman"/>
          <w:sz w:val="24"/>
          <w:lang w:eastAsia="pl-PL"/>
        </w:rPr>
      </w:pPr>
      <w:r w:rsidRPr="00642A5E">
        <w:rPr>
          <w:rFonts w:ascii="Times New Roman" w:eastAsia="Times New Roman" w:hAnsi="Times New Roman" w:cs="Times New Roman"/>
          <w:sz w:val="24"/>
          <w:lang w:eastAsia="pl-PL"/>
        </w:rPr>
        <w:t>- w południowo – zachodniej części gminy, w rejonie wsi Klukowo – Blękwit – Pieczynek – Zalesie,</w:t>
      </w:r>
    </w:p>
    <w:p w14:paraId="1E88019A" w14:textId="77777777" w:rsidR="005F2839" w:rsidRPr="00642A5E" w:rsidRDefault="005F2839" w:rsidP="00BF3A2F">
      <w:pPr>
        <w:spacing w:after="0"/>
        <w:ind w:left="360" w:firstLine="348"/>
        <w:jc w:val="both"/>
        <w:rPr>
          <w:rFonts w:ascii="Times New Roman" w:eastAsia="Times New Roman" w:hAnsi="Times New Roman" w:cs="Times New Roman"/>
          <w:sz w:val="24"/>
          <w:lang w:eastAsia="pl-PL"/>
        </w:rPr>
      </w:pPr>
      <w:r w:rsidRPr="00642A5E">
        <w:rPr>
          <w:rFonts w:ascii="Times New Roman" w:eastAsia="Times New Roman" w:hAnsi="Times New Roman" w:cs="Times New Roman"/>
          <w:sz w:val="24"/>
          <w:lang w:eastAsia="pl-PL"/>
        </w:rPr>
        <w:t>- w północno - zachodniej części gminy w rejonie wsi Górzna - Kamień – Radawnica,</w:t>
      </w:r>
    </w:p>
    <w:p w14:paraId="62B22CA9" w14:textId="77777777" w:rsidR="005F2839" w:rsidRPr="00642A5E" w:rsidRDefault="005F2839" w:rsidP="00BF3A2F">
      <w:pPr>
        <w:numPr>
          <w:ilvl w:val="0"/>
          <w:numId w:val="7"/>
        </w:numPr>
        <w:spacing w:after="0"/>
        <w:jc w:val="both"/>
        <w:rPr>
          <w:rFonts w:ascii="Times New Roman" w:eastAsia="Times New Roman" w:hAnsi="Times New Roman" w:cs="Times New Roman"/>
          <w:sz w:val="24"/>
          <w:lang w:eastAsia="pl-PL"/>
        </w:rPr>
      </w:pPr>
      <w:r w:rsidRPr="00642A5E">
        <w:rPr>
          <w:rFonts w:ascii="Times New Roman" w:eastAsia="Times New Roman" w:hAnsi="Times New Roman" w:cs="Times New Roman"/>
          <w:sz w:val="24"/>
          <w:lang w:eastAsia="pl-PL"/>
        </w:rPr>
        <w:t xml:space="preserve">wdrożenie w życie właściwej polityki zalesiania gruntów nieprzydatnych rolniczo </w:t>
      </w:r>
      <w:r w:rsidRPr="00642A5E">
        <w:rPr>
          <w:rFonts w:ascii="Times New Roman" w:eastAsia="Times New Roman" w:hAnsi="Times New Roman" w:cs="Times New Roman"/>
          <w:sz w:val="24"/>
          <w:lang w:eastAsia="pl-PL"/>
        </w:rPr>
        <w:br/>
        <w:t>i wyłączonych z użytkowania rolniczego na podstawie zapisów „miejscowego planu zagospodarowania przestrzennego dla obszaru gminnej przestrzeni rolniczo-leśnej wyłączonej z lokalizacji nowej zabudowy w Gminie Złotów”, na podstawie którego zalesiane są grunty nieprzydatne rolniczo i wyłączone z użytkowania rolniczego.</w:t>
      </w:r>
    </w:p>
    <w:p w14:paraId="686846AE" w14:textId="77777777" w:rsidR="005F2839" w:rsidRPr="00BB74FD" w:rsidRDefault="005F2839" w:rsidP="005F2839">
      <w:pPr>
        <w:rPr>
          <w:rFonts w:ascii="Times New Roman" w:hAnsi="Times New Roman" w:cs="Times New Roman"/>
          <w:b/>
          <w:sz w:val="24"/>
          <w:szCs w:val="24"/>
          <w:u w:val="single"/>
        </w:rPr>
      </w:pPr>
    </w:p>
    <w:p w14:paraId="036C61A6" w14:textId="77777777" w:rsidR="00FB4B6E" w:rsidRPr="00BF3A2F" w:rsidRDefault="00BB742E" w:rsidP="00FB4B6E">
      <w:pPr>
        <w:spacing w:after="0"/>
        <w:ind w:firstLine="360"/>
        <w:jc w:val="center"/>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sz w:val="24"/>
          <w:szCs w:val="24"/>
          <w:u w:val="single"/>
          <w:lang w:eastAsia="pl-PL"/>
        </w:rPr>
        <w:t>PODSUMOWANIE</w:t>
      </w:r>
    </w:p>
    <w:p w14:paraId="6FEAC803" w14:textId="77777777" w:rsidR="00FB4B6E" w:rsidRDefault="00FB4B6E" w:rsidP="0080411D">
      <w:pPr>
        <w:spacing w:after="0"/>
        <w:ind w:firstLine="360"/>
        <w:jc w:val="both"/>
        <w:rPr>
          <w:rFonts w:ascii="Times New Roman" w:eastAsia="Times New Roman" w:hAnsi="Times New Roman" w:cs="Times New Roman"/>
          <w:color w:val="000000"/>
          <w:sz w:val="24"/>
          <w:szCs w:val="24"/>
          <w:lang w:eastAsia="pl-PL"/>
        </w:rPr>
      </w:pPr>
    </w:p>
    <w:p w14:paraId="1D080976" w14:textId="77777777" w:rsidR="00D77884" w:rsidRPr="00D77884" w:rsidRDefault="00D77884" w:rsidP="00D77884">
      <w:pPr>
        <w:spacing w:after="0"/>
        <w:ind w:firstLine="360"/>
        <w:jc w:val="both"/>
        <w:rPr>
          <w:rFonts w:ascii="Times New Roman" w:eastAsia="Times New Roman" w:hAnsi="Times New Roman" w:cs="Times New Roman"/>
          <w:color w:val="000000"/>
          <w:sz w:val="24"/>
          <w:szCs w:val="24"/>
          <w:lang w:eastAsia="pl-PL"/>
        </w:rPr>
      </w:pPr>
      <w:r w:rsidRPr="00D77884">
        <w:rPr>
          <w:rFonts w:ascii="Times New Roman" w:eastAsia="Times New Roman" w:hAnsi="Times New Roman" w:cs="Times New Roman"/>
          <w:color w:val="000000"/>
          <w:sz w:val="24"/>
          <w:szCs w:val="24"/>
          <w:lang w:eastAsia="pl-PL"/>
        </w:rPr>
        <w:t xml:space="preserve">Realizacja zadań Programu ma na celu poprawę lub utrzymanie stanu środowiska przyrodniczego. Wymiernym efektem postępów w realizacji Programu Ochrony Środowiska będą wartości wskaźników charakteryzujących poszczególne zagadnienia Programu. </w:t>
      </w:r>
    </w:p>
    <w:p w14:paraId="585FBCC5" w14:textId="77777777" w:rsidR="00D77884" w:rsidRPr="00D77884" w:rsidRDefault="00D77884" w:rsidP="00D77884">
      <w:pPr>
        <w:spacing w:after="0" w:line="360" w:lineRule="auto"/>
        <w:ind w:left="567"/>
        <w:jc w:val="both"/>
        <w:rPr>
          <w:rFonts w:ascii="Times New Roman" w:eastAsia="Times New Roman" w:hAnsi="Times New Roman" w:cs="Times New Roman"/>
          <w:color w:val="000000"/>
          <w:sz w:val="24"/>
          <w:szCs w:val="24"/>
          <w:lang w:eastAsia="pl-PL"/>
        </w:rPr>
      </w:pPr>
    </w:p>
    <w:p w14:paraId="6BD9C7A7" w14:textId="77777777" w:rsidR="00D77884" w:rsidRPr="00D77884" w:rsidRDefault="00D77884" w:rsidP="00D77884">
      <w:pPr>
        <w:spacing w:after="0"/>
        <w:jc w:val="both"/>
        <w:rPr>
          <w:rFonts w:ascii="Times New Roman" w:eastAsia="Times New Roman" w:hAnsi="Times New Roman" w:cs="Times New Roman"/>
          <w:color w:val="000000"/>
          <w:sz w:val="24"/>
          <w:szCs w:val="24"/>
          <w:lang w:eastAsia="pl-PL"/>
        </w:rPr>
      </w:pPr>
      <w:r w:rsidRPr="00D77884">
        <w:rPr>
          <w:rFonts w:ascii="Times New Roman" w:eastAsia="Times New Roman" w:hAnsi="Times New Roman" w:cs="Times New Roman"/>
          <w:color w:val="000000"/>
          <w:sz w:val="24"/>
          <w:szCs w:val="24"/>
          <w:lang w:eastAsia="pl-PL"/>
        </w:rPr>
        <w:t>Do głównych wskaźników można zaliczyć:</w:t>
      </w:r>
    </w:p>
    <w:p w14:paraId="1CCD35B3" w14:textId="77777777" w:rsidR="00D77884" w:rsidRPr="00D77884" w:rsidRDefault="00D77884" w:rsidP="00D77884">
      <w:pPr>
        <w:numPr>
          <w:ilvl w:val="0"/>
          <w:numId w:val="1"/>
        </w:numPr>
        <w:spacing w:after="0"/>
        <w:jc w:val="both"/>
        <w:rPr>
          <w:rFonts w:ascii="Times New Roman" w:eastAsia="Times New Roman" w:hAnsi="Times New Roman" w:cs="Times New Roman"/>
          <w:color w:val="000000"/>
          <w:sz w:val="24"/>
          <w:szCs w:val="24"/>
          <w:lang w:eastAsia="pl-PL"/>
        </w:rPr>
      </w:pPr>
      <w:r w:rsidRPr="00D77884">
        <w:rPr>
          <w:rFonts w:ascii="Times New Roman" w:eastAsia="Times New Roman" w:hAnsi="Times New Roman" w:cs="Times New Roman"/>
          <w:color w:val="000000"/>
          <w:sz w:val="24"/>
          <w:szCs w:val="24"/>
          <w:lang w:eastAsia="pl-PL"/>
        </w:rPr>
        <w:t>wskaźniki społeczno-ekonomiczne mierzone taryfami cen na usługi komunalne (woda, ścieki, odpady zmierzające do uwzględnienia wszystkich elementów kosztów</w:t>
      </w:r>
      <w:r w:rsidR="00943E17">
        <w:rPr>
          <w:rFonts w:ascii="Times New Roman" w:eastAsia="Times New Roman" w:hAnsi="Times New Roman" w:cs="Times New Roman"/>
          <w:color w:val="000000"/>
          <w:sz w:val="24"/>
          <w:szCs w:val="24"/>
          <w:lang w:eastAsia="pl-PL"/>
        </w:rPr>
        <w:t>)</w:t>
      </w:r>
      <w:r w:rsidRPr="00D77884">
        <w:rPr>
          <w:rFonts w:ascii="Times New Roman" w:eastAsia="Times New Roman" w:hAnsi="Times New Roman" w:cs="Times New Roman"/>
          <w:color w:val="000000"/>
          <w:sz w:val="24"/>
          <w:szCs w:val="24"/>
          <w:lang w:eastAsia="pl-PL"/>
        </w:rPr>
        <w:t xml:space="preserve">, </w:t>
      </w:r>
    </w:p>
    <w:p w14:paraId="0791DA64" w14:textId="77777777" w:rsidR="00D77884" w:rsidRPr="00D77884" w:rsidRDefault="00D77884" w:rsidP="00D77884">
      <w:pPr>
        <w:numPr>
          <w:ilvl w:val="0"/>
          <w:numId w:val="1"/>
        </w:numPr>
        <w:spacing w:after="0"/>
        <w:jc w:val="both"/>
        <w:rPr>
          <w:rFonts w:ascii="Times New Roman" w:eastAsia="Times New Roman" w:hAnsi="Times New Roman" w:cs="Times New Roman"/>
          <w:color w:val="000000"/>
          <w:sz w:val="24"/>
          <w:szCs w:val="24"/>
          <w:lang w:eastAsia="pl-PL"/>
        </w:rPr>
      </w:pPr>
      <w:r w:rsidRPr="00D77884">
        <w:rPr>
          <w:rFonts w:ascii="Times New Roman" w:eastAsia="Times New Roman" w:hAnsi="Times New Roman" w:cs="Times New Roman"/>
          <w:color w:val="000000"/>
          <w:sz w:val="24"/>
          <w:szCs w:val="24"/>
          <w:lang w:eastAsia="pl-PL"/>
        </w:rPr>
        <w:t>wskaźniki stanu środowiska mierzone zmniejszaniem się ładunków zanieczyszczeń do niego odprowadzanych, ilością podpisanych z mieszkańcami i firmami umów na odbiór odpadów, ilością odpadów oddawanych przez jednego mieszkańca, ilością odpadów wysegregowanych przez mieszkańców „u  źródła”, poziomem odzysku i recyklingu, wielkością obszaru poddanego ochronie, ilością obiektów poddanych ochronie, wielkością zalesionej powierzchni, wielkością obszarów poddanych rekultywacji, wielkością obszarów, na których odbudowano i zmodernizowano systemy melioracji, ilością gospodarstw ekologicznych, ilością w prawidłowych sposób zamkniętych otworów studziennych, ilością mieszkańców korzystających ze zmodernizowanych systemów grzewczych, wskaźnik zmniejszenia zapotrzebowania na energię przez system wodociągowy, ilość zabezpieczonych termicznie mieszkań, powierzchnia dachów z wymienionymi pokryciami azbestowymi, ilość mieszkańców korzystających z kanalizacji sanitarnej, powierzchnia przebudowanej powierzchni drogowej,</w:t>
      </w:r>
    </w:p>
    <w:p w14:paraId="0173D0F3" w14:textId="77777777" w:rsidR="00D77884" w:rsidRPr="00D77884" w:rsidRDefault="00D77884" w:rsidP="00D77884">
      <w:pPr>
        <w:numPr>
          <w:ilvl w:val="0"/>
          <w:numId w:val="1"/>
        </w:numPr>
        <w:spacing w:after="0"/>
        <w:jc w:val="both"/>
        <w:rPr>
          <w:rFonts w:ascii="Times New Roman" w:eastAsia="Times New Roman" w:hAnsi="Times New Roman" w:cs="Times New Roman"/>
          <w:color w:val="000000"/>
          <w:sz w:val="24"/>
          <w:szCs w:val="24"/>
          <w:lang w:eastAsia="pl-PL"/>
        </w:rPr>
      </w:pPr>
      <w:r w:rsidRPr="00D77884">
        <w:rPr>
          <w:rFonts w:ascii="Times New Roman" w:eastAsia="Times New Roman" w:hAnsi="Times New Roman" w:cs="Times New Roman"/>
          <w:color w:val="000000"/>
          <w:sz w:val="24"/>
          <w:szCs w:val="24"/>
          <w:lang w:eastAsia="pl-PL"/>
        </w:rPr>
        <w:t>wskaźniki wielkości i skuteczności ponoszonych nakładów inwestycyjnych mierzone kosztem inwestycyjnym przeliczonym na mieszkańca, wielkością nakładów na ochronę środowiska, wskaźnikiem zaangażowania środków budżetowych i pozabudżetowych,</w:t>
      </w:r>
    </w:p>
    <w:p w14:paraId="5323AA9B" w14:textId="77777777" w:rsidR="00D77884" w:rsidRPr="00D77884" w:rsidRDefault="00D77884" w:rsidP="00D77884">
      <w:pPr>
        <w:numPr>
          <w:ilvl w:val="0"/>
          <w:numId w:val="1"/>
        </w:numPr>
        <w:spacing w:after="0"/>
        <w:jc w:val="both"/>
        <w:rPr>
          <w:rFonts w:ascii="Times New Roman" w:eastAsia="Times New Roman" w:hAnsi="Times New Roman" w:cs="Times New Roman"/>
          <w:color w:val="000000"/>
          <w:sz w:val="24"/>
          <w:szCs w:val="24"/>
          <w:lang w:eastAsia="pl-PL"/>
        </w:rPr>
      </w:pPr>
      <w:r w:rsidRPr="00D77884">
        <w:rPr>
          <w:rFonts w:ascii="Times New Roman" w:eastAsia="Times New Roman" w:hAnsi="Times New Roman" w:cs="Times New Roman"/>
          <w:color w:val="000000"/>
          <w:sz w:val="24"/>
          <w:szCs w:val="24"/>
          <w:lang w:eastAsia="pl-PL"/>
        </w:rPr>
        <w:t>wskaźniki aktywności społeczności lokalnej mierzone aktywnością organizacji pozarządowych,</w:t>
      </w:r>
    </w:p>
    <w:p w14:paraId="1A54DC38" w14:textId="77777777" w:rsidR="00D77884" w:rsidRPr="00D77884" w:rsidRDefault="00D77884" w:rsidP="00D77884">
      <w:pPr>
        <w:spacing w:after="0"/>
        <w:ind w:left="720"/>
        <w:jc w:val="both"/>
        <w:rPr>
          <w:rFonts w:ascii="Times New Roman" w:eastAsia="Times New Roman" w:hAnsi="Times New Roman" w:cs="Times New Roman"/>
          <w:color w:val="000000"/>
          <w:sz w:val="24"/>
          <w:szCs w:val="24"/>
          <w:lang w:eastAsia="pl-PL"/>
        </w:rPr>
      </w:pPr>
    </w:p>
    <w:p w14:paraId="44912277" w14:textId="77777777" w:rsidR="00D77884" w:rsidRPr="00602D33" w:rsidRDefault="00587C78" w:rsidP="00602D33">
      <w:pPr>
        <w:spacing w:after="0" w:line="360" w:lineRule="auto"/>
        <w:jc w:val="center"/>
        <w:rPr>
          <w:rFonts w:ascii="Times New Roman" w:eastAsia="Times New Roman" w:hAnsi="Times New Roman" w:cs="Times New Roman"/>
          <w:b/>
          <w:color w:val="000000"/>
          <w:sz w:val="24"/>
          <w:szCs w:val="24"/>
          <w:lang w:eastAsia="pl-PL"/>
        </w:rPr>
      </w:pPr>
      <w:r w:rsidRPr="00602D33">
        <w:rPr>
          <w:rFonts w:ascii="Times New Roman" w:eastAsia="Times New Roman" w:hAnsi="Times New Roman" w:cs="Times New Roman"/>
          <w:b/>
          <w:color w:val="000000"/>
          <w:sz w:val="24"/>
          <w:szCs w:val="24"/>
          <w:lang w:eastAsia="pl-PL"/>
        </w:rPr>
        <w:t>Wybrane (mierzalne) wskaźniki</w:t>
      </w:r>
      <w:r w:rsidR="00602D33" w:rsidRPr="00602D33">
        <w:rPr>
          <w:rFonts w:ascii="Times New Roman" w:eastAsia="Times New Roman" w:hAnsi="Times New Roman" w:cs="Times New Roman"/>
          <w:b/>
          <w:color w:val="000000"/>
          <w:sz w:val="24"/>
          <w:szCs w:val="24"/>
          <w:lang w:eastAsia="pl-PL"/>
        </w:rPr>
        <w:t xml:space="preserve"> monitorowania celów Programu</w:t>
      </w:r>
    </w:p>
    <w:tbl>
      <w:tblPr>
        <w:tblW w:w="9498" w:type="dxa"/>
        <w:tblInd w:w="2" w:type="dxa"/>
        <w:tblBorders>
          <w:insideH w:val="single" w:sz="18" w:space="0" w:color="FFFFFF"/>
          <w:insideV w:val="single" w:sz="18" w:space="0" w:color="FFFFFF"/>
        </w:tblBorders>
        <w:tblLook w:val="00A0" w:firstRow="1" w:lastRow="0" w:firstColumn="1" w:lastColumn="0" w:noHBand="0" w:noVBand="0"/>
      </w:tblPr>
      <w:tblGrid>
        <w:gridCol w:w="2694"/>
        <w:gridCol w:w="4536"/>
        <w:gridCol w:w="2268"/>
      </w:tblGrid>
      <w:tr w:rsidR="00D77884" w:rsidRPr="009849FE" w14:paraId="295806EE" w14:textId="77777777" w:rsidTr="000A6698">
        <w:tc>
          <w:tcPr>
            <w:tcW w:w="2694" w:type="dxa"/>
            <w:shd w:val="pct20" w:color="000000" w:fill="FFFFFF"/>
          </w:tcPr>
          <w:p w14:paraId="0EE40C12" w14:textId="77777777" w:rsidR="00D77884" w:rsidRPr="00021C1F" w:rsidRDefault="00D77884" w:rsidP="000A6698">
            <w:pPr>
              <w:jc w:val="center"/>
              <w:rPr>
                <w:rFonts w:ascii="Times New Roman" w:hAnsi="Times New Roman" w:cs="Times New Roman"/>
              </w:rPr>
            </w:pPr>
          </w:p>
          <w:p w14:paraId="5DAFC409" w14:textId="77777777" w:rsidR="00D77884" w:rsidRPr="00021C1F" w:rsidRDefault="00D77884" w:rsidP="000A6698">
            <w:pPr>
              <w:jc w:val="center"/>
              <w:rPr>
                <w:rFonts w:ascii="Times New Roman" w:hAnsi="Times New Roman" w:cs="Times New Roman"/>
              </w:rPr>
            </w:pPr>
            <w:r w:rsidRPr="00021C1F">
              <w:rPr>
                <w:rFonts w:ascii="Times New Roman" w:hAnsi="Times New Roman" w:cs="Times New Roman"/>
              </w:rPr>
              <w:t>Cel</w:t>
            </w:r>
          </w:p>
        </w:tc>
        <w:tc>
          <w:tcPr>
            <w:tcW w:w="4536" w:type="dxa"/>
            <w:shd w:val="pct20" w:color="000000" w:fill="FFFFFF"/>
          </w:tcPr>
          <w:p w14:paraId="3B0081A2" w14:textId="77777777" w:rsidR="00D77884" w:rsidRPr="00021C1F" w:rsidRDefault="00D77884" w:rsidP="000A6698">
            <w:pPr>
              <w:jc w:val="center"/>
              <w:rPr>
                <w:rFonts w:ascii="Times New Roman" w:hAnsi="Times New Roman" w:cs="Times New Roman"/>
              </w:rPr>
            </w:pPr>
          </w:p>
          <w:p w14:paraId="1D7A0111" w14:textId="77777777" w:rsidR="00D77884" w:rsidRPr="00021C1F" w:rsidRDefault="00D77884" w:rsidP="000A6698">
            <w:pPr>
              <w:jc w:val="center"/>
              <w:rPr>
                <w:rFonts w:ascii="Times New Roman" w:hAnsi="Times New Roman" w:cs="Times New Roman"/>
              </w:rPr>
            </w:pPr>
            <w:r w:rsidRPr="00021C1F">
              <w:rPr>
                <w:rFonts w:ascii="Times New Roman" w:hAnsi="Times New Roman" w:cs="Times New Roman"/>
              </w:rPr>
              <w:t>Wskaźniki</w:t>
            </w:r>
          </w:p>
        </w:tc>
        <w:tc>
          <w:tcPr>
            <w:tcW w:w="2268" w:type="dxa"/>
            <w:shd w:val="pct20" w:color="000000" w:fill="FFFFFF"/>
          </w:tcPr>
          <w:p w14:paraId="6C879B27" w14:textId="77777777" w:rsidR="00D77884" w:rsidRPr="00021C1F" w:rsidRDefault="00D77884" w:rsidP="000A6698">
            <w:pPr>
              <w:jc w:val="center"/>
              <w:rPr>
                <w:rFonts w:ascii="Times New Roman" w:hAnsi="Times New Roman" w:cs="Times New Roman"/>
              </w:rPr>
            </w:pPr>
            <w:r w:rsidRPr="00021C1F">
              <w:rPr>
                <w:rFonts w:ascii="Times New Roman" w:hAnsi="Times New Roman" w:cs="Times New Roman"/>
              </w:rPr>
              <w:t xml:space="preserve">Porównanie </w:t>
            </w:r>
            <w:r w:rsidRPr="00021C1F">
              <w:rPr>
                <w:rFonts w:ascii="Times New Roman" w:hAnsi="Times New Roman" w:cs="Times New Roman"/>
              </w:rPr>
              <w:br/>
              <w:t xml:space="preserve">ze stanem wyjściowym, dokonywane </w:t>
            </w:r>
            <w:r w:rsidRPr="00021C1F">
              <w:rPr>
                <w:rFonts w:ascii="Times New Roman" w:hAnsi="Times New Roman" w:cs="Times New Roman"/>
              </w:rPr>
              <w:br/>
              <w:t xml:space="preserve">w trakcie sporządzania raportu </w:t>
            </w:r>
            <w:r w:rsidRPr="00021C1F">
              <w:rPr>
                <w:rFonts w:ascii="Times New Roman" w:hAnsi="Times New Roman" w:cs="Times New Roman"/>
              </w:rPr>
              <w:br/>
              <w:t>(co 2 lata)</w:t>
            </w:r>
          </w:p>
        </w:tc>
      </w:tr>
      <w:tr w:rsidR="00272EEC" w:rsidRPr="00272EEC" w14:paraId="2D1005E3" w14:textId="77777777" w:rsidTr="000A6698">
        <w:trPr>
          <w:cantSplit/>
        </w:trPr>
        <w:tc>
          <w:tcPr>
            <w:tcW w:w="2694" w:type="dxa"/>
            <w:vMerge w:val="restart"/>
            <w:shd w:val="pct5" w:color="000000" w:fill="FFFFFF"/>
          </w:tcPr>
          <w:p w14:paraId="310E9155" w14:textId="77777777" w:rsidR="00D77884" w:rsidRPr="00347B02" w:rsidRDefault="00D77884" w:rsidP="000A6698">
            <w:pPr>
              <w:jc w:val="center"/>
              <w:rPr>
                <w:rFonts w:ascii="Times New Roman" w:hAnsi="Times New Roman" w:cs="Times New Roman"/>
              </w:rPr>
            </w:pPr>
            <w:r w:rsidRPr="00347B02">
              <w:rPr>
                <w:rFonts w:ascii="Times New Roman" w:hAnsi="Times New Roman" w:cs="Times New Roman"/>
                <w:b/>
                <w:bCs/>
              </w:rPr>
              <w:t xml:space="preserve">Dobry stan wód powierzchniowych </w:t>
            </w:r>
            <w:r w:rsidRPr="00347B02">
              <w:rPr>
                <w:rFonts w:ascii="Times New Roman" w:hAnsi="Times New Roman" w:cs="Times New Roman"/>
                <w:b/>
                <w:bCs/>
              </w:rPr>
              <w:br/>
              <w:t>i podziemnych. Racjonalizacja ich wykorzystania oraz zapewnienie wszystkim mieszkańcom Gminy wody pitnej odpowiedniej jakości</w:t>
            </w:r>
            <w:r w:rsidRPr="00347B02">
              <w:rPr>
                <w:rFonts w:ascii="Times New Roman" w:hAnsi="Times New Roman" w:cs="Times New Roman"/>
              </w:rPr>
              <w:t xml:space="preserve"> </w:t>
            </w:r>
          </w:p>
        </w:tc>
        <w:tc>
          <w:tcPr>
            <w:tcW w:w="4536" w:type="dxa"/>
            <w:shd w:val="pct5" w:color="000000" w:fill="FFFFFF"/>
          </w:tcPr>
          <w:p w14:paraId="16EA3E8D" w14:textId="77777777" w:rsidR="00D77884" w:rsidRPr="00A1174B" w:rsidRDefault="00D77884" w:rsidP="000A6698">
            <w:pPr>
              <w:rPr>
                <w:rFonts w:ascii="Times New Roman" w:hAnsi="Times New Roman" w:cs="Times New Roman"/>
              </w:rPr>
            </w:pPr>
            <w:r w:rsidRPr="00A1174B">
              <w:rPr>
                <w:rFonts w:ascii="Times New Roman" w:hAnsi="Times New Roman" w:cs="Times New Roman"/>
              </w:rPr>
              <w:t>Skanalizowanie gminy (%)</w:t>
            </w:r>
          </w:p>
        </w:tc>
        <w:tc>
          <w:tcPr>
            <w:tcW w:w="2268" w:type="dxa"/>
            <w:shd w:val="pct5" w:color="000000" w:fill="FFFFFF"/>
          </w:tcPr>
          <w:p w14:paraId="336E6471" w14:textId="07B498E4" w:rsidR="00D77884" w:rsidRPr="00A1174B" w:rsidRDefault="00AD1AA2" w:rsidP="00ED62F9">
            <w:pPr>
              <w:jc w:val="center"/>
              <w:rPr>
                <w:rFonts w:ascii="Arial" w:hAnsi="Arial" w:cs="Arial"/>
                <w:sz w:val="20"/>
                <w:szCs w:val="20"/>
              </w:rPr>
            </w:pPr>
            <w:r w:rsidRPr="00A1174B">
              <w:rPr>
                <w:rFonts w:ascii="Arial" w:hAnsi="Arial" w:cs="Arial"/>
                <w:sz w:val="20"/>
                <w:szCs w:val="20"/>
              </w:rPr>
              <w:t>7</w:t>
            </w:r>
            <w:r w:rsidR="00B23DF0">
              <w:rPr>
                <w:rFonts w:ascii="Arial" w:hAnsi="Arial" w:cs="Arial"/>
                <w:sz w:val="20"/>
                <w:szCs w:val="20"/>
              </w:rPr>
              <w:t>8</w:t>
            </w:r>
            <w:r w:rsidRPr="00A1174B">
              <w:rPr>
                <w:rFonts w:ascii="Arial" w:hAnsi="Arial" w:cs="Arial"/>
                <w:sz w:val="20"/>
                <w:szCs w:val="20"/>
              </w:rPr>
              <w:t>,0</w:t>
            </w:r>
            <w:r w:rsidR="00A1174B">
              <w:rPr>
                <w:rFonts w:ascii="Arial" w:hAnsi="Arial" w:cs="Arial"/>
                <w:sz w:val="20"/>
                <w:szCs w:val="20"/>
              </w:rPr>
              <w:t>0</w:t>
            </w:r>
          </w:p>
        </w:tc>
      </w:tr>
      <w:tr w:rsidR="00272EEC" w:rsidRPr="00272EEC" w14:paraId="61B95A8E" w14:textId="77777777" w:rsidTr="000A6698">
        <w:trPr>
          <w:cantSplit/>
        </w:trPr>
        <w:tc>
          <w:tcPr>
            <w:tcW w:w="2694" w:type="dxa"/>
            <w:vMerge/>
          </w:tcPr>
          <w:p w14:paraId="5ABEB034" w14:textId="77777777" w:rsidR="00D77884" w:rsidRPr="00272EEC" w:rsidRDefault="00D77884" w:rsidP="000A6698">
            <w:pPr>
              <w:rPr>
                <w:rFonts w:ascii="Times New Roman" w:hAnsi="Times New Roman" w:cs="Times New Roman"/>
                <w:color w:val="FF0000"/>
              </w:rPr>
            </w:pPr>
          </w:p>
        </w:tc>
        <w:tc>
          <w:tcPr>
            <w:tcW w:w="4536" w:type="dxa"/>
            <w:shd w:val="pct20" w:color="000000" w:fill="FFFFFF"/>
          </w:tcPr>
          <w:p w14:paraId="607A9374" w14:textId="77777777" w:rsidR="00D77884" w:rsidRPr="00272EEC" w:rsidRDefault="00D77884" w:rsidP="000A6698">
            <w:pPr>
              <w:rPr>
                <w:rFonts w:ascii="Times New Roman" w:hAnsi="Times New Roman" w:cs="Times New Roman"/>
                <w:color w:val="FF0000"/>
              </w:rPr>
            </w:pPr>
            <w:r w:rsidRPr="000F603F">
              <w:rPr>
                <w:rFonts w:ascii="Times New Roman" w:hAnsi="Times New Roman" w:cs="Times New Roman"/>
              </w:rPr>
              <w:t>Długość sieci kanalizacyjnej (km)</w:t>
            </w:r>
          </w:p>
        </w:tc>
        <w:tc>
          <w:tcPr>
            <w:tcW w:w="2268" w:type="dxa"/>
            <w:shd w:val="pct20" w:color="000000" w:fill="FFFFFF"/>
          </w:tcPr>
          <w:p w14:paraId="5977BDCE" w14:textId="2F74D355" w:rsidR="00D77884" w:rsidRPr="00272EEC" w:rsidRDefault="000F603F" w:rsidP="00E46514">
            <w:pPr>
              <w:jc w:val="center"/>
              <w:rPr>
                <w:rFonts w:ascii="Arial" w:hAnsi="Arial" w:cs="Arial"/>
                <w:color w:val="FF0000"/>
                <w:sz w:val="20"/>
                <w:szCs w:val="20"/>
              </w:rPr>
            </w:pPr>
            <w:r w:rsidRPr="000F603F">
              <w:rPr>
                <w:rFonts w:ascii="Arial" w:hAnsi="Arial" w:cs="Arial"/>
                <w:sz w:val="20"/>
                <w:szCs w:val="20"/>
              </w:rPr>
              <w:t>125,69</w:t>
            </w:r>
          </w:p>
        </w:tc>
      </w:tr>
      <w:tr w:rsidR="00272EEC" w:rsidRPr="00272EEC" w14:paraId="4D69BBE2" w14:textId="77777777" w:rsidTr="000A6698">
        <w:trPr>
          <w:cantSplit/>
        </w:trPr>
        <w:tc>
          <w:tcPr>
            <w:tcW w:w="2694" w:type="dxa"/>
            <w:vMerge/>
          </w:tcPr>
          <w:p w14:paraId="1ED3E7CF" w14:textId="77777777" w:rsidR="00D77884" w:rsidRPr="00272EEC" w:rsidRDefault="00D77884" w:rsidP="000A6698">
            <w:pPr>
              <w:rPr>
                <w:rFonts w:ascii="Times New Roman" w:hAnsi="Times New Roman" w:cs="Times New Roman"/>
                <w:color w:val="FF0000"/>
              </w:rPr>
            </w:pPr>
          </w:p>
        </w:tc>
        <w:tc>
          <w:tcPr>
            <w:tcW w:w="4536" w:type="dxa"/>
            <w:shd w:val="clear" w:color="auto" w:fill="F2F2F2"/>
          </w:tcPr>
          <w:p w14:paraId="4270AB18" w14:textId="77777777" w:rsidR="00D77884" w:rsidRPr="00D94CED" w:rsidRDefault="00D77884" w:rsidP="000A6698">
            <w:pPr>
              <w:rPr>
                <w:rFonts w:ascii="Times New Roman" w:hAnsi="Times New Roman" w:cs="Times New Roman"/>
              </w:rPr>
            </w:pPr>
            <w:r w:rsidRPr="00D94CED">
              <w:rPr>
                <w:rFonts w:ascii="Times New Roman" w:hAnsi="Times New Roman" w:cs="Times New Roman"/>
              </w:rPr>
              <w:t>Ilość przydomowych oczyszczalni ścieków (szt</w:t>
            </w:r>
            <w:r w:rsidR="00ED62F9" w:rsidRPr="00D94CED">
              <w:rPr>
                <w:rFonts w:ascii="Times New Roman" w:hAnsi="Times New Roman" w:cs="Times New Roman"/>
              </w:rPr>
              <w:t>.</w:t>
            </w:r>
            <w:r w:rsidRPr="00D94CED">
              <w:rPr>
                <w:rFonts w:ascii="Times New Roman" w:hAnsi="Times New Roman" w:cs="Times New Roman"/>
              </w:rPr>
              <w:t>)</w:t>
            </w:r>
          </w:p>
        </w:tc>
        <w:tc>
          <w:tcPr>
            <w:tcW w:w="2268" w:type="dxa"/>
            <w:shd w:val="clear" w:color="auto" w:fill="F2F2F2"/>
          </w:tcPr>
          <w:p w14:paraId="776088B7" w14:textId="5644DF21" w:rsidR="00D77884" w:rsidRPr="00D94CED" w:rsidRDefault="00ED62F9" w:rsidP="001B5D78">
            <w:pPr>
              <w:jc w:val="center"/>
              <w:rPr>
                <w:rFonts w:ascii="Arial" w:hAnsi="Arial" w:cs="Arial"/>
                <w:sz w:val="20"/>
                <w:szCs w:val="20"/>
              </w:rPr>
            </w:pPr>
            <w:r w:rsidRPr="00D94CED">
              <w:rPr>
                <w:rFonts w:ascii="Arial" w:hAnsi="Arial" w:cs="Arial"/>
                <w:sz w:val="20"/>
                <w:szCs w:val="20"/>
              </w:rPr>
              <w:t>2</w:t>
            </w:r>
            <w:r w:rsidR="00D94CED" w:rsidRPr="00D94CED">
              <w:rPr>
                <w:rFonts w:ascii="Arial" w:hAnsi="Arial" w:cs="Arial"/>
                <w:sz w:val="20"/>
                <w:szCs w:val="20"/>
              </w:rPr>
              <w:t>69</w:t>
            </w:r>
          </w:p>
        </w:tc>
      </w:tr>
      <w:tr w:rsidR="00272EEC" w:rsidRPr="00272EEC" w14:paraId="2BBCA32D" w14:textId="77777777" w:rsidTr="000A6698">
        <w:trPr>
          <w:cantSplit/>
        </w:trPr>
        <w:tc>
          <w:tcPr>
            <w:tcW w:w="2694" w:type="dxa"/>
            <w:vMerge/>
          </w:tcPr>
          <w:p w14:paraId="6C599A0D" w14:textId="77777777" w:rsidR="00D77884" w:rsidRPr="00272EEC" w:rsidRDefault="00D77884" w:rsidP="000A6698">
            <w:pPr>
              <w:rPr>
                <w:rFonts w:ascii="Times New Roman" w:hAnsi="Times New Roman" w:cs="Times New Roman"/>
                <w:color w:val="FF0000"/>
              </w:rPr>
            </w:pPr>
          </w:p>
        </w:tc>
        <w:tc>
          <w:tcPr>
            <w:tcW w:w="4536" w:type="dxa"/>
            <w:shd w:val="clear" w:color="auto" w:fill="BFBFBF"/>
          </w:tcPr>
          <w:p w14:paraId="4477D377" w14:textId="77777777" w:rsidR="00D77884" w:rsidRPr="00347B02" w:rsidRDefault="00D77884" w:rsidP="000A6698">
            <w:pPr>
              <w:rPr>
                <w:rFonts w:ascii="Times New Roman" w:hAnsi="Times New Roman" w:cs="Times New Roman"/>
              </w:rPr>
            </w:pPr>
            <w:r w:rsidRPr="00347B02">
              <w:rPr>
                <w:rFonts w:ascii="Times New Roman" w:hAnsi="Times New Roman" w:cs="Times New Roman"/>
              </w:rPr>
              <w:t>Zwodociągowanie gminy (%)</w:t>
            </w:r>
          </w:p>
        </w:tc>
        <w:tc>
          <w:tcPr>
            <w:tcW w:w="2268" w:type="dxa"/>
            <w:shd w:val="clear" w:color="auto" w:fill="BFBFBF"/>
          </w:tcPr>
          <w:p w14:paraId="43F8680D" w14:textId="62EDCEEA" w:rsidR="00D77884" w:rsidRPr="00347B02" w:rsidRDefault="00213084" w:rsidP="00EA5E70">
            <w:pPr>
              <w:jc w:val="center"/>
              <w:rPr>
                <w:rFonts w:ascii="Arial" w:hAnsi="Arial" w:cs="Arial"/>
                <w:sz w:val="20"/>
                <w:szCs w:val="20"/>
              </w:rPr>
            </w:pPr>
            <w:r w:rsidRPr="00347B02">
              <w:rPr>
                <w:rFonts w:ascii="Arial" w:hAnsi="Arial" w:cs="Arial"/>
                <w:sz w:val="20"/>
                <w:szCs w:val="20"/>
              </w:rPr>
              <w:t>9</w:t>
            </w:r>
            <w:r w:rsidR="00EA5E70" w:rsidRPr="00347B02">
              <w:rPr>
                <w:rFonts w:ascii="Arial" w:hAnsi="Arial" w:cs="Arial"/>
                <w:sz w:val="20"/>
                <w:szCs w:val="20"/>
              </w:rPr>
              <w:t>8</w:t>
            </w:r>
            <w:r w:rsidR="00347B02" w:rsidRPr="00347B02">
              <w:rPr>
                <w:rFonts w:ascii="Arial" w:hAnsi="Arial" w:cs="Arial"/>
                <w:sz w:val="20"/>
                <w:szCs w:val="20"/>
              </w:rPr>
              <w:t>,02</w:t>
            </w:r>
          </w:p>
        </w:tc>
      </w:tr>
      <w:tr w:rsidR="00272EEC" w:rsidRPr="00272EEC" w14:paraId="1B939538" w14:textId="77777777" w:rsidTr="000A6698">
        <w:trPr>
          <w:cantSplit/>
        </w:trPr>
        <w:tc>
          <w:tcPr>
            <w:tcW w:w="2694" w:type="dxa"/>
            <w:vMerge/>
          </w:tcPr>
          <w:p w14:paraId="7ECCB0C3" w14:textId="77777777" w:rsidR="00D77884" w:rsidRPr="00272EEC" w:rsidRDefault="00D77884" w:rsidP="000A6698">
            <w:pPr>
              <w:rPr>
                <w:rFonts w:ascii="Times New Roman" w:hAnsi="Times New Roman" w:cs="Times New Roman"/>
                <w:color w:val="FF0000"/>
              </w:rPr>
            </w:pPr>
          </w:p>
        </w:tc>
        <w:tc>
          <w:tcPr>
            <w:tcW w:w="4536" w:type="dxa"/>
            <w:shd w:val="clear" w:color="auto" w:fill="F2F2F2"/>
          </w:tcPr>
          <w:p w14:paraId="0DA62A9E" w14:textId="77777777" w:rsidR="00D77884" w:rsidRPr="000F603F" w:rsidRDefault="00D77884" w:rsidP="000A6698">
            <w:pPr>
              <w:rPr>
                <w:rFonts w:ascii="Times New Roman" w:hAnsi="Times New Roman" w:cs="Times New Roman"/>
              </w:rPr>
            </w:pPr>
            <w:r w:rsidRPr="000F603F">
              <w:rPr>
                <w:rFonts w:ascii="Times New Roman" w:hAnsi="Times New Roman" w:cs="Times New Roman"/>
              </w:rPr>
              <w:t>Długość sieci wodociągowej (km)</w:t>
            </w:r>
          </w:p>
        </w:tc>
        <w:tc>
          <w:tcPr>
            <w:tcW w:w="2268" w:type="dxa"/>
            <w:shd w:val="clear" w:color="auto" w:fill="F2F2F2"/>
          </w:tcPr>
          <w:p w14:paraId="3ABDB9F4" w14:textId="2D3A2D5B" w:rsidR="00D77884" w:rsidRPr="000F603F" w:rsidRDefault="000F603F" w:rsidP="000A6698">
            <w:pPr>
              <w:jc w:val="center"/>
              <w:rPr>
                <w:rFonts w:ascii="Arial" w:hAnsi="Arial" w:cs="Arial"/>
                <w:sz w:val="20"/>
                <w:szCs w:val="20"/>
              </w:rPr>
            </w:pPr>
            <w:r w:rsidRPr="000F603F">
              <w:rPr>
                <w:rFonts w:ascii="Arial" w:hAnsi="Arial" w:cs="Arial"/>
                <w:sz w:val="20"/>
                <w:szCs w:val="20"/>
              </w:rPr>
              <w:t>222,13</w:t>
            </w:r>
          </w:p>
        </w:tc>
      </w:tr>
      <w:tr w:rsidR="00272EEC" w:rsidRPr="00272EEC" w14:paraId="31D0BD91" w14:textId="77777777" w:rsidTr="000A6698">
        <w:trPr>
          <w:cantSplit/>
        </w:trPr>
        <w:tc>
          <w:tcPr>
            <w:tcW w:w="2694" w:type="dxa"/>
            <w:vMerge/>
          </w:tcPr>
          <w:p w14:paraId="07D03514" w14:textId="77777777" w:rsidR="00D77884" w:rsidRPr="00272EEC" w:rsidRDefault="00D77884" w:rsidP="000A6698">
            <w:pPr>
              <w:rPr>
                <w:rFonts w:ascii="Times New Roman" w:hAnsi="Times New Roman" w:cs="Times New Roman"/>
                <w:color w:val="FF0000"/>
              </w:rPr>
            </w:pPr>
          </w:p>
        </w:tc>
        <w:tc>
          <w:tcPr>
            <w:tcW w:w="4536" w:type="dxa"/>
            <w:shd w:val="pct20" w:color="000000" w:fill="FFFFFF"/>
          </w:tcPr>
          <w:p w14:paraId="5990E86D" w14:textId="77777777" w:rsidR="00D77884" w:rsidRPr="00D94CED" w:rsidRDefault="00D77884" w:rsidP="000A6698">
            <w:pPr>
              <w:rPr>
                <w:rFonts w:ascii="Times New Roman" w:hAnsi="Times New Roman" w:cs="Times New Roman"/>
              </w:rPr>
            </w:pPr>
            <w:r w:rsidRPr="00D94CED">
              <w:rPr>
                <w:rFonts w:ascii="Times New Roman" w:hAnsi="Times New Roman" w:cs="Times New Roman"/>
              </w:rPr>
              <w:t>Jakość wód podziemnych</w:t>
            </w:r>
          </w:p>
        </w:tc>
        <w:tc>
          <w:tcPr>
            <w:tcW w:w="2268" w:type="dxa"/>
            <w:shd w:val="pct20" w:color="000000" w:fill="FFFFFF"/>
          </w:tcPr>
          <w:p w14:paraId="2731853A" w14:textId="77777777" w:rsidR="00D77884" w:rsidRPr="00D94CED" w:rsidRDefault="009F2CA6" w:rsidP="000A6698">
            <w:pPr>
              <w:jc w:val="center"/>
              <w:rPr>
                <w:rFonts w:ascii="Arial" w:hAnsi="Arial" w:cs="Arial"/>
                <w:sz w:val="20"/>
                <w:szCs w:val="20"/>
              </w:rPr>
            </w:pPr>
            <w:r w:rsidRPr="00D94CED">
              <w:rPr>
                <w:rFonts w:ascii="Arial" w:hAnsi="Arial" w:cs="Arial"/>
                <w:sz w:val="20"/>
                <w:szCs w:val="20"/>
              </w:rPr>
              <w:t>dobra</w:t>
            </w:r>
          </w:p>
        </w:tc>
      </w:tr>
      <w:tr w:rsidR="00272EEC" w:rsidRPr="00272EEC" w14:paraId="74CCCEC0" w14:textId="77777777" w:rsidTr="000A6698">
        <w:trPr>
          <w:cantSplit/>
        </w:trPr>
        <w:tc>
          <w:tcPr>
            <w:tcW w:w="2694" w:type="dxa"/>
            <w:vMerge w:val="restart"/>
            <w:shd w:val="pct5" w:color="000000" w:fill="FFFFFF"/>
          </w:tcPr>
          <w:p w14:paraId="30051FB2" w14:textId="77777777" w:rsidR="00D77884" w:rsidRPr="000F603F" w:rsidRDefault="00D77884" w:rsidP="000A6698">
            <w:pPr>
              <w:jc w:val="center"/>
              <w:rPr>
                <w:rFonts w:ascii="Times New Roman" w:hAnsi="Times New Roman" w:cs="Times New Roman"/>
              </w:rPr>
            </w:pPr>
            <w:r w:rsidRPr="000F603F">
              <w:rPr>
                <w:rFonts w:ascii="Times New Roman" w:hAnsi="Times New Roman" w:cs="Times New Roman"/>
                <w:b/>
                <w:bCs/>
              </w:rPr>
              <w:t>Ochrona powierzchni ziemi i gleb przed degradacją</w:t>
            </w:r>
          </w:p>
          <w:p w14:paraId="4F9DB619" w14:textId="77777777" w:rsidR="00D77884" w:rsidRPr="000F603F" w:rsidRDefault="00D77884" w:rsidP="000A6698">
            <w:pPr>
              <w:jc w:val="center"/>
              <w:rPr>
                <w:rFonts w:ascii="Times New Roman" w:hAnsi="Times New Roman" w:cs="Times New Roman"/>
              </w:rPr>
            </w:pPr>
          </w:p>
        </w:tc>
        <w:tc>
          <w:tcPr>
            <w:tcW w:w="4536" w:type="dxa"/>
            <w:shd w:val="pct5" w:color="000000" w:fill="FFFFFF"/>
          </w:tcPr>
          <w:p w14:paraId="705FAD07" w14:textId="77777777" w:rsidR="00D77884" w:rsidRPr="00272EEC" w:rsidRDefault="00D77884" w:rsidP="000A6698">
            <w:pPr>
              <w:rPr>
                <w:rFonts w:ascii="Times New Roman" w:hAnsi="Times New Roman" w:cs="Times New Roman"/>
                <w:color w:val="FF0000"/>
              </w:rPr>
            </w:pPr>
          </w:p>
        </w:tc>
        <w:tc>
          <w:tcPr>
            <w:tcW w:w="2268" w:type="dxa"/>
            <w:shd w:val="pct5" w:color="000000" w:fill="FFFFFF"/>
          </w:tcPr>
          <w:p w14:paraId="217DDE7B" w14:textId="77777777" w:rsidR="00D77884" w:rsidRPr="00272EEC" w:rsidRDefault="00D77884" w:rsidP="000A6698">
            <w:pPr>
              <w:rPr>
                <w:rFonts w:ascii="Arial" w:hAnsi="Arial" w:cs="Arial"/>
                <w:color w:val="FF0000"/>
              </w:rPr>
            </w:pPr>
          </w:p>
        </w:tc>
      </w:tr>
      <w:tr w:rsidR="00272EEC" w:rsidRPr="00272EEC" w14:paraId="7585F34B" w14:textId="77777777" w:rsidTr="000A6698">
        <w:trPr>
          <w:cantSplit/>
        </w:trPr>
        <w:tc>
          <w:tcPr>
            <w:tcW w:w="2694" w:type="dxa"/>
            <w:vMerge/>
          </w:tcPr>
          <w:p w14:paraId="7024932F" w14:textId="77777777" w:rsidR="00D77884" w:rsidRPr="000F603F" w:rsidRDefault="00D77884" w:rsidP="000A6698">
            <w:pPr>
              <w:rPr>
                <w:rFonts w:ascii="Times New Roman" w:hAnsi="Times New Roman" w:cs="Times New Roman"/>
              </w:rPr>
            </w:pPr>
          </w:p>
        </w:tc>
        <w:tc>
          <w:tcPr>
            <w:tcW w:w="4536" w:type="dxa"/>
            <w:shd w:val="pct20" w:color="000000" w:fill="FFFFFF"/>
          </w:tcPr>
          <w:p w14:paraId="462F6098" w14:textId="77777777" w:rsidR="00D77884" w:rsidRPr="00F03ABF" w:rsidRDefault="00D77884" w:rsidP="0064664C">
            <w:pPr>
              <w:rPr>
                <w:rFonts w:ascii="Times New Roman" w:hAnsi="Times New Roman" w:cs="Times New Roman"/>
              </w:rPr>
            </w:pPr>
            <w:r w:rsidRPr="00F03ABF">
              <w:rPr>
                <w:rFonts w:ascii="Times New Roman" w:hAnsi="Times New Roman" w:cs="Times New Roman"/>
              </w:rPr>
              <w:t xml:space="preserve">Ilość usuniętego azbestu i wyrobów zawierających azbest ( </w:t>
            </w:r>
            <w:r w:rsidR="0064664C" w:rsidRPr="00F03ABF">
              <w:rPr>
                <w:rFonts w:ascii="Times New Roman" w:hAnsi="Times New Roman" w:cs="Times New Roman"/>
              </w:rPr>
              <w:t>kg</w:t>
            </w:r>
            <w:r w:rsidRPr="00F03ABF">
              <w:rPr>
                <w:rFonts w:ascii="Times New Roman" w:hAnsi="Times New Roman" w:cs="Times New Roman"/>
              </w:rPr>
              <w:t xml:space="preserve">) </w:t>
            </w:r>
          </w:p>
        </w:tc>
        <w:tc>
          <w:tcPr>
            <w:tcW w:w="2268" w:type="dxa"/>
            <w:shd w:val="pct20" w:color="000000" w:fill="FFFFFF"/>
          </w:tcPr>
          <w:p w14:paraId="22997E10" w14:textId="0C610867" w:rsidR="00D77884" w:rsidRPr="00F03ABF" w:rsidRDefault="00F03ABF" w:rsidP="006B5847">
            <w:pPr>
              <w:jc w:val="center"/>
              <w:rPr>
                <w:rFonts w:ascii="Arial" w:hAnsi="Arial" w:cs="Arial"/>
                <w:sz w:val="20"/>
                <w:szCs w:val="20"/>
              </w:rPr>
            </w:pPr>
            <w:r w:rsidRPr="00F03ABF">
              <w:rPr>
                <w:rFonts w:ascii="Arial" w:hAnsi="Arial" w:cs="Arial"/>
                <w:sz w:val="20"/>
                <w:szCs w:val="20"/>
              </w:rPr>
              <w:t>997 985</w:t>
            </w:r>
          </w:p>
        </w:tc>
      </w:tr>
      <w:tr w:rsidR="00272EEC" w:rsidRPr="00272EEC" w14:paraId="0E861CBD" w14:textId="77777777" w:rsidTr="000A6698">
        <w:trPr>
          <w:cantSplit/>
          <w:trHeight w:val="1016"/>
        </w:trPr>
        <w:tc>
          <w:tcPr>
            <w:tcW w:w="2694" w:type="dxa"/>
            <w:vMerge w:val="restart"/>
            <w:shd w:val="pct5" w:color="000000" w:fill="FFFFFF"/>
          </w:tcPr>
          <w:p w14:paraId="2ED36907" w14:textId="77777777" w:rsidR="00D77884" w:rsidRPr="000F603F" w:rsidRDefault="00D77884" w:rsidP="000A6698">
            <w:pPr>
              <w:jc w:val="center"/>
              <w:rPr>
                <w:rFonts w:ascii="Times New Roman" w:hAnsi="Times New Roman" w:cs="Times New Roman"/>
              </w:rPr>
            </w:pPr>
          </w:p>
          <w:p w14:paraId="7F70F0DB" w14:textId="77777777" w:rsidR="00D77884" w:rsidRPr="000F603F" w:rsidRDefault="00D77884" w:rsidP="000A6698">
            <w:pPr>
              <w:jc w:val="center"/>
              <w:rPr>
                <w:rFonts w:ascii="Times New Roman" w:hAnsi="Times New Roman" w:cs="Times New Roman"/>
              </w:rPr>
            </w:pPr>
            <w:r w:rsidRPr="000F603F">
              <w:rPr>
                <w:rFonts w:ascii="Times New Roman" w:hAnsi="Times New Roman" w:cs="Times New Roman"/>
                <w:b/>
                <w:bCs/>
              </w:rPr>
              <w:t xml:space="preserve">Zapewnienie dobrej jakości powietrza atmosferycznego </w:t>
            </w:r>
            <w:r w:rsidRPr="000F603F">
              <w:rPr>
                <w:rFonts w:ascii="Times New Roman" w:hAnsi="Times New Roman" w:cs="Times New Roman"/>
                <w:b/>
                <w:bCs/>
              </w:rPr>
              <w:br/>
            </w:r>
          </w:p>
        </w:tc>
        <w:tc>
          <w:tcPr>
            <w:tcW w:w="4536" w:type="dxa"/>
            <w:shd w:val="pct5" w:color="000000" w:fill="FFFFFF"/>
          </w:tcPr>
          <w:p w14:paraId="2AD4EE0E" w14:textId="77777777" w:rsidR="00D77884" w:rsidRPr="00272EEC" w:rsidRDefault="00D77884" w:rsidP="000A6698">
            <w:pPr>
              <w:rPr>
                <w:rFonts w:ascii="Times New Roman" w:hAnsi="Times New Roman" w:cs="Times New Roman"/>
                <w:color w:val="FF0000"/>
              </w:rPr>
            </w:pPr>
          </w:p>
        </w:tc>
        <w:tc>
          <w:tcPr>
            <w:tcW w:w="2268" w:type="dxa"/>
            <w:shd w:val="pct5" w:color="000000" w:fill="FFFFFF"/>
          </w:tcPr>
          <w:p w14:paraId="45BD6986" w14:textId="77777777" w:rsidR="00D77884" w:rsidRPr="00272EEC" w:rsidRDefault="00D77884" w:rsidP="006B5847">
            <w:pPr>
              <w:jc w:val="center"/>
              <w:rPr>
                <w:rFonts w:ascii="Times New Roman" w:hAnsi="Times New Roman" w:cs="Times New Roman"/>
                <w:color w:val="FF0000"/>
                <w:sz w:val="20"/>
                <w:szCs w:val="20"/>
              </w:rPr>
            </w:pPr>
          </w:p>
        </w:tc>
      </w:tr>
      <w:tr w:rsidR="00272EEC" w:rsidRPr="00272EEC" w14:paraId="480C3BAB" w14:textId="77777777" w:rsidTr="000A6698">
        <w:trPr>
          <w:cantSplit/>
        </w:trPr>
        <w:tc>
          <w:tcPr>
            <w:tcW w:w="2694" w:type="dxa"/>
            <w:vMerge/>
          </w:tcPr>
          <w:p w14:paraId="4A093715" w14:textId="77777777" w:rsidR="00D77884" w:rsidRPr="00272EEC" w:rsidRDefault="00D77884" w:rsidP="000A6698">
            <w:pPr>
              <w:rPr>
                <w:rFonts w:ascii="Times New Roman" w:hAnsi="Times New Roman" w:cs="Times New Roman"/>
                <w:color w:val="FF0000"/>
              </w:rPr>
            </w:pPr>
          </w:p>
        </w:tc>
        <w:tc>
          <w:tcPr>
            <w:tcW w:w="4536" w:type="dxa"/>
            <w:shd w:val="pct20" w:color="000000" w:fill="FFFFFF"/>
          </w:tcPr>
          <w:p w14:paraId="5E92F1DA" w14:textId="77777777" w:rsidR="009F2CA6" w:rsidRPr="000F603F" w:rsidRDefault="00D77884" w:rsidP="00602D33">
            <w:pPr>
              <w:rPr>
                <w:rFonts w:ascii="Times New Roman" w:hAnsi="Times New Roman" w:cs="Times New Roman"/>
              </w:rPr>
            </w:pPr>
            <w:r w:rsidRPr="000F603F">
              <w:rPr>
                <w:rFonts w:ascii="Times New Roman" w:hAnsi="Times New Roman" w:cs="Times New Roman"/>
              </w:rPr>
              <w:t xml:space="preserve">Drogi </w:t>
            </w:r>
            <w:r w:rsidR="00602D33" w:rsidRPr="000F603F">
              <w:rPr>
                <w:rFonts w:ascii="Times New Roman" w:hAnsi="Times New Roman" w:cs="Times New Roman"/>
              </w:rPr>
              <w:t xml:space="preserve">gminne </w:t>
            </w:r>
            <w:r w:rsidRPr="000F603F">
              <w:rPr>
                <w:rFonts w:ascii="Times New Roman" w:hAnsi="Times New Roman" w:cs="Times New Roman"/>
              </w:rPr>
              <w:t xml:space="preserve">o utwardzonej nawierzchni </w:t>
            </w:r>
            <w:r w:rsidR="00602D33" w:rsidRPr="000F603F">
              <w:rPr>
                <w:rFonts w:ascii="Times New Roman" w:hAnsi="Times New Roman" w:cs="Times New Roman"/>
              </w:rPr>
              <w:t>twardej</w:t>
            </w:r>
            <w:r w:rsidRPr="000F603F">
              <w:rPr>
                <w:rFonts w:ascii="Times New Roman" w:hAnsi="Times New Roman" w:cs="Times New Roman"/>
              </w:rPr>
              <w:t xml:space="preserve"> (km)</w:t>
            </w:r>
          </w:p>
        </w:tc>
        <w:tc>
          <w:tcPr>
            <w:tcW w:w="2268" w:type="dxa"/>
            <w:shd w:val="pct20" w:color="000000" w:fill="FFFFFF"/>
          </w:tcPr>
          <w:p w14:paraId="46550E23" w14:textId="3D0666D5" w:rsidR="00D77884" w:rsidRPr="000F603F" w:rsidRDefault="000F603F" w:rsidP="006B5847">
            <w:pPr>
              <w:jc w:val="center"/>
              <w:rPr>
                <w:rFonts w:ascii="Times New Roman" w:hAnsi="Times New Roman" w:cs="Times New Roman"/>
                <w:sz w:val="20"/>
                <w:szCs w:val="20"/>
              </w:rPr>
            </w:pPr>
            <w:r w:rsidRPr="000F603F">
              <w:rPr>
                <w:rFonts w:ascii="Times New Roman" w:hAnsi="Times New Roman" w:cs="Times New Roman"/>
                <w:sz w:val="20"/>
                <w:szCs w:val="20"/>
              </w:rPr>
              <w:t>28,747</w:t>
            </w:r>
          </w:p>
        </w:tc>
      </w:tr>
      <w:tr w:rsidR="00272EEC" w:rsidRPr="00272EEC" w14:paraId="333F1318" w14:textId="77777777" w:rsidTr="000A6698">
        <w:trPr>
          <w:cantSplit/>
        </w:trPr>
        <w:tc>
          <w:tcPr>
            <w:tcW w:w="2694" w:type="dxa"/>
            <w:vMerge w:val="restart"/>
            <w:shd w:val="pct5" w:color="000000" w:fill="FFFFFF"/>
          </w:tcPr>
          <w:p w14:paraId="1859D8A1" w14:textId="77777777" w:rsidR="00D77884" w:rsidRPr="000F603F" w:rsidRDefault="00D77884" w:rsidP="000A6698">
            <w:pPr>
              <w:jc w:val="center"/>
              <w:rPr>
                <w:rFonts w:ascii="Times New Roman" w:hAnsi="Times New Roman" w:cs="Times New Roman"/>
              </w:rPr>
            </w:pPr>
            <w:r w:rsidRPr="000F603F">
              <w:rPr>
                <w:rFonts w:ascii="Times New Roman" w:hAnsi="Times New Roman" w:cs="Times New Roman"/>
                <w:b/>
                <w:bCs/>
              </w:rPr>
              <w:t xml:space="preserve">Zachowanie walorów </w:t>
            </w:r>
            <w:r w:rsidRPr="000F603F">
              <w:rPr>
                <w:rFonts w:ascii="Times New Roman" w:hAnsi="Times New Roman" w:cs="Times New Roman"/>
                <w:b/>
                <w:bCs/>
              </w:rPr>
              <w:br/>
              <w:t xml:space="preserve">i zasobów przyrodniczych </w:t>
            </w:r>
            <w:r w:rsidRPr="000F603F">
              <w:rPr>
                <w:rFonts w:ascii="Times New Roman" w:hAnsi="Times New Roman" w:cs="Times New Roman"/>
                <w:b/>
                <w:bCs/>
              </w:rPr>
              <w:br/>
              <w:t>z uwzględnieniem bioróżnorodności oraz utrzymanie istniejących form ochrony przyrody</w:t>
            </w:r>
          </w:p>
          <w:p w14:paraId="49D8533B" w14:textId="77777777" w:rsidR="00D77884" w:rsidRPr="000F603F" w:rsidRDefault="00D77884" w:rsidP="000A6698">
            <w:pPr>
              <w:jc w:val="center"/>
              <w:rPr>
                <w:rFonts w:ascii="Times New Roman" w:hAnsi="Times New Roman" w:cs="Times New Roman"/>
              </w:rPr>
            </w:pPr>
          </w:p>
        </w:tc>
        <w:tc>
          <w:tcPr>
            <w:tcW w:w="4536" w:type="dxa"/>
            <w:shd w:val="pct5" w:color="000000" w:fill="FFFFFF"/>
          </w:tcPr>
          <w:p w14:paraId="0AFDE7DC" w14:textId="77777777" w:rsidR="00D77884" w:rsidRPr="00B55636" w:rsidRDefault="00D77884" w:rsidP="000A6698">
            <w:pPr>
              <w:rPr>
                <w:rFonts w:ascii="Times New Roman" w:hAnsi="Times New Roman" w:cs="Times New Roman"/>
              </w:rPr>
            </w:pPr>
            <w:r w:rsidRPr="00B55636">
              <w:rPr>
                <w:rFonts w:ascii="Times New Roman" w:hAnsi="Times New Roman" w:cs="Times New Roman"/>
              </w:rPr>
              <w:t>Liczba pomników przyrody (szt.)</w:t>
            </w:r>
          </w:p>
        </w:tc>
        <w:tc>
          <w:tcPr>
            <w:tcW w:w="2268" w:type="dxa"/>
            <w:shd w:val="pct5" w:color="000000" w:fill="FFFFFF"/>
          </w:tcPr>
          <w:p w14:paraId="49B4AC34" w14:textId="11CFAB91" w:rsidR="00D77884" w:rsidRPr="00B55636" w:rsidRDefault="00FC5F45" w:rsidP="006303D8">
            <w:pPr>
              <w:jc w:val="center"/>
              <w:rPr>
                <w:rFonts w:ascii="Times New Roman" w:hAnsi="Times New Roman" w:cs="Times New Roman"/>
                <w:sz w:val="20"/>
                <w:szCs w:val="20"/>
              </w:rPr>
            </w:pPr>
            <w:r w:rsidRPr="00B55636">
              <w:rPr>
                <w:rFonts w:ascii="Times New Roman" w:hAnsi="Times New Roman" w:cs="Times New Roman"/>
                <w:sz w:val="20"/>
                <w:szCs w:val="20"/>
              </w:rPr>
              <w:t>1</w:t>
            </w:r>
            <w:r w:rsidR="00B55636" w:rsidRPr="00B55636">
              <w:rPr>
                <w:rFonts w:ascii="Times New Roman" w:hAnsi="Times New Roman" w:cs="Times New Roman"/>
                <w:sz w:val="20"/>
                <w:szCs w:val="20"/>
              </w:rPr>
              <w:t>2</w:t>
            </w:r>
            <w:r w:rsidR="006303D8" w:rsidRPr="00B55636">
              <w:rPr>
                <w:rFonts w:ascii="Times New Roman" w:hAnsi="Times New Roman" w:cs="Times New Roman"/>
                <w:sz w:val="20"/>
                <w:szCs w:val="20"/>
              </w:rPr>
              <w:t xml:space="preserve"> (pojedyncze drzewa)</w:t>
            </w:r>
          </w:p>
        </w:tc>
      </w:tr>
      <w:tr w:rsidR="00272EEC" w:rsidRPr="00272EEC" w14:paraId="23902736" w14:textId="77777777" w:rsidTr="000A6698">
        <w:trPr>
          <w:cantSplit/>
        </w:trPr>
        <w:tc>
          <w:tcPr>
            <w:tcW w:w="2694" w:type="dxa"/>
            <w:vMerge/>
          </w:tcPr>
          <w:p w14:paraId="15CC4F25" w14:textId="77777777" w:rsidR="00D77884" w:rsidRPr="000F603F" w:rsidRDefault="00D77884" w:rsidP="000A6698">
            <w:pPr>
              <w:rPr>
                <w:rFonts w:ascii="Times New Roman" w:hAnsi="Times New Roman" w:cs="Times New Roman"/>
              </w:rPr>
            </w:pPr>
          </w:p>
        </w:tc>
        <w:tc>
          <w:tcPr>
            <w:tcW w:w="4536" w:type="dxa"/>
            <w:shd w:val="pct20" w:color="000000" w:fill="FFFFFF"/>
          </w:tcPr>
          <w:p w14:paraId="5A050699" w14:textId="77777777" w:rsidR="00D77884" w:rsidRPr="00B55636" w:rsidRDefault="00D77884" w:rsidP="000A6698">
            <w:pPr>
              <w:rPr>
                <w:rFonts w:ascii="Times New Roman" w:hAnsi="Times New Roman" w:cs="Times New Roman"/>
              </w:rPr>
            </w:pPr>
            <w:r w:rsidRPr="00B55636">
              <w:rPr>
                <w:rFonts w:ascii="Times New Roman" w:hAnsi="Times New Roman" w:cs="Times New Roman"/>
              </w:rPr>
              <w:t>Liczba pomników przyrody (poj. drzewa) poddanych zabiegom pielęgnacyjnym (szt.)</w:t>
            </w:r>
          </w:p>
        </w:tc>
        <w:tc>
          <w:tcPr>
            <w:tcW w:w="2268" w:type="dxa"/>
            <w:shd w:val="pct20" w:color="000000" w:fill="FFFFFF"/>
          </w:tcPr>
          <w:p w14:paraId="0DDAF25A" w14:textId="77777777" w:rsidR="00D77884" w:rsidRPr="00B55636" w:rsidRDefault="00FC5F45" w:rsidP="006B5847">
            <w:pPr>
              <w:jc w:val="center"/>
              <w:rPr>
                <w:rFonts w:ascii="Times New Roman" w:hAnsi="Times New Roman" w:cs="Times New Roman"/>
                <w:sz w:val="20"/>
                <w:szCs w:val="20"/>
              </w:rPr>
            </w:pPr>
            <w:r w:rsidRPr="00B55636">
              <w:rPr>
                <w:rFonts w:ascii="Times New Roman" w:hAnsi="Times New Roman" w:cs="Times New Roman"/>
                <w:sz w:val="20"/>
                <w:szCs w:val="20"/>
              </w:rPr>
              <w:t>0</w:t>
            </w:r>
          </w:p>
        </w:tc>
      </w:tr>
      <w:tr w:rsidR="00272EEC" w:rsidRPr="00272EEC" w14:paraId="2056A2C6" w14:textId="77777777" w:rsidTr="000A6698">
        <w:trPr>
          <w:cantSplit/>
        </w:trPr>
        <w:tc>
          <w:tcPr>
            <w:tcW w:w="2694" w:type="dxa"/>
            <w:vMerge/>
          </w:tcPr>
          <w:p w14:paraId="6C3D0527" w14:textId="77777777" w:rsidR="00D77884" w:rsidRPr="000F603F" w:rsidRDefault="00D77884" w:rsidP="000A6698">
            <w:pPr>
              <w:rPr>
                <w:rFonts w:ascii="Times New Roman" w:hAnsi="Times New Roman" w:cs="Times New Roman"/>
              </w:rPr>
            </w:pPr>
          </w:p>
        </w:tc>
        <w:tc>
          <w:tcPr>
            <w:tcW w:w="4536" w:type="dxa"/>
            <w:shd w:val="pct5" w:color="000000" w:fill="FFFFFF"/>
          </w:tcPr>
          <w:p w14:paraId="7BFB8E65" w14:textId="77777777" w:rsidR="00D77884" w:rsidRPr="00B55636" w:rsidRDefault="00D77884" w:rsidP="000A6698">
            <w:pPr>
              <w:rPr>
                <w:rFonts w:ascii="Times New Roman" w:hAnsi="Times New Roman" w:cs="Times New Roman"/>
              </w:rPr>
            </w:pPr>
            <w:r w:rsidRPr="00B55636">
              <w:rPr>
                <w:rFonts w:ascii="Times New Roman" w:hAnsi="Times New Roman" w:cs="Times New Roman"/>
              </w:rPr>
              <w:t>Liczba użytków ekologicznych (szt.)</w:t>
            </w:r>
          </w:p>
        </w:tc>
        <w:tc>
          <w:tcPr>
            <w:tcW w:w="2268" w:type="dxa"/>
            <w:shd w:val="pct5" w:color="000000" w:fill="FFFFFF"/>
          </w:tcPr>
          <w:p w14:paraId="7C92A1D0" w14:textId="77777777" w:rsidR="00D77884" w:rsidRPr="00B55636" w:rsidRDefault="00FC5F45" w:rsidP="006B5847">
            <w:pPr>
              <w:jc w:val="center"/>
              <w:rPr>
                <w:rFonts w:ascii="Times New Roman" w:hAnsi="Times New Roman" w:cs="Times New Roman"/>
                <w:sz w:val="20"/>
                <w:szCs w:val="20"/>
              </w:rPr>
            </w:pPr>
            <w:r w:rsidRPr="00B55636">
              <w:rPr>
                <w:rFonts w:ascii="Times New Roman" w:hAnsi="Times New Roman" w:cs="Times New Roman"/>
                <w:sz w:val="20"/>
                <w:szCs w:val="20"/>
              </w:rPr>
              <w:t>0</w:t>
            </w:r>
          </w:p>
        </w:tc>
      </w:tr>
      <w:tr w:rsidR="00272EEC" w:rsidRPr="00272EEC" w14:paraId="3083F579" w14:textId="77777777" w:rsidTr="000A6698">
        <w:trPr>
          <w:cantSplit/>
        </w:trPr>
        <w:tc>
          <w:tcPr>
            <w:tcW w:w="2694" w:type="dxa"/>
            <w:vMerge/>
          </w:tcPr>
          <w:p w14:paraId="36AF434C" w14:textId="77777777" w:rsidR="00D77884" w:rsidRPr="000F603F" w:rsidRDefault="00D77884" w:rsidP="000A6698">
            <w:pPr>
              <w:rPr>
                <w:rFonts w:ascii="Times New Roman" w:hAnsi="Times New Roman" w:cs="Times New Roman"/>
              </w:rPr>
            </w:pPr>
          </w:p>
        </w:tc>
        <w:tc>
          <w:tcPr>
            <w:tcW w:w="4536" w:type="dxa"/>
            <w:shd w:val="pct20" w:color="000000" w:fill="FFFFFF"/>
          </w:tcPr>
          <w:p w14:paraId="7CB58B61" w14:textId="77777777" w:rsidR="00D77884" w:rsidRPr="00B55636" w:rsidRDefault="00D77884" w:rsidP="000A6698">
            <w:pPr>
              <w:rPr>
                <w:rFonts w:ascii="Times New Roman" w:hAnsi="Times New Roman" w:cs="Times New Roman"/>
              </w:rPr>
            </w:pPr>
            <w:r w:rsidRPr="00B55636">
              <w:rPr>
                <w:rFonts w:ascii="Times New Roman" w:hAnsi="Times New Roman" w:cs="Times New Roman"/>
              </w:rPr>
              <w:t>Liczba gospodarstw agroturystycznych (szt.)</w:t>
            </w:r>
          </w:p>
        </w:tc>
        <w:tc>
          <w:tcPr>
            <w:tcW w:w="2268" w:type="dxa"/>
            <w:shd w:val="pct20" w:color="000000" w:fill="FFFFFF"/>
          </w:tcPr>
          <w:p w14:paraId="5BB10119" w14:textId="77777777" w:rsidR="00D77884" w:rsidRPr="00B55636" w:rsidRDefault="006B5847" w:rsidP="006B5847">
            <w:pPr>
              <w:jc w:val="center"/>
              <w:rPr>
                <w:rFonts w:ascii="Times New Roman" w:hAnsi="Times New Roman" w:cs="Times New Roman"/>
                <w:sz w:val="20"/>
                <w:szCs w:val="20"/>
              </w:rPr>
            </w:pPr>
            <w:r w:rsidRPr="00B55636">
              <w:rPr>
                <w:rFonts w:ascii="Times New Roman" w:hAnsi="Times New Roman" w:cs="Times New Roman"/>
                <w:sz w:val="20"/>
                <w:szCs w:val="20"/>
              </w:rPr>
              <w:t>8</w:t>
            </w:r>
          </w:p>
        </w:tc>
      </w:tr>
      <w:tr w:rsidR="00272EEC" w:rsidRPr="00272EEC" w14:paraId="7FBCFC27" w14:textId="77777777" w:rsidTr="000E568B">
        <w:trPr>
          <w:cantSplit/>
        </w:trPr>
        <w:tc>
          <w:tcPr>
            <w:tcW w:w="2694" w:type="dxa"/>
            <w:vMerge/>
          </w:tcPr>
          <w:p w14:paraId="516CF12E" w14:textId="77777777" w:rsidR="00D77884" w:rsidRPr="000F603F" w:rsidRDefault="00D77884" w:rsidP="000A6698">
            <w:pPr>
              <w:rPr>
                <w:rFonts w:ascii="Times New Roman" w:hAnsi="Times New Roman" w:cs="Times New Roman"/>
              </w:rPr>
            </w:pPr>
          </w:p>
        </w:tc>
        <w:tc>
          <w:tcPr>
            <w:tcW w:w="4536" w:type="dxa"/>
            <w:shd w:val="clear" w:color="auto" w:fill="F2F2F2" w:themeFill="background1" w:themeFillShade="F2"/>
          </w:tcPr>
          <w:p w14:paraId="5B6D63D3" w14:textId="77777777" w:rsidR="00D77884" w:rsidRPr="00B55636" w:rsidRDefault="00D77884" w:rsidP="000A6698">
            <w:pPr>
              <w:rPr>
                <w:rFonts w:ascii="Times New Roman" w:hAnsi="Times New Roman" w:cs="Times New Roman"/>
              </w:rPr>
            </w:pPr>
            <w:r w:rsidRPr="00B55636">
              <w:rPr>
                <w:rFonts w:ascii="Times New Roman" w:hAnsi="Times New Roman" w:cs="Times New Roman"/>
              </w:rPr>
              <w:t>Wskaźnik lesistości gminy (%)</w:t>
            </w:r>
          </w:p>
        </w:tc>
        <w:tc>
          <w:tcPr>
            <w:tcW w:w="2268" w:type="dxa"/>
            <w:shd w:val="clear" w:color="auto" w:fill="F2F2F2" w:themeFill="background1" w:themeFillShade="F2"/>
          </w:tcPr>
          <w:p w14:paraId="0E9B87FF" w14:textId="77777777" w:rsidR="00D77884" w:rsidRPr="00B55636" w:rsidRDefault="006B5847" w:rsidP="006B5847">
            <w:pPr>
              <w:jc w:val="center"/>
              <w:rPr>
                <w:rFonts w:ascii="Times New Roman" w:hAnsi="Times New Roman" w:cs="Times New Roman"/>
                <w:sz w:val="20"/>
                <w:szCs w:val="20"/>
              </w:rPr>
            </w:pPr>
            <w:r w:rsidRPr="00B55636">
              <w:rPr>
                <w:rFonts w:ascii="Times New Roman" w:hAnsi="Times New Roman" w:cs="Times New Roman"/>
                <w:sz w:val="20"/>
                <w:szCs w:val="20"/>
              </w:rPr>
              <w:t>24</w:t>
            </w:r>
          </w:p>
        </w:tc>
      </w:tr>
      <w:tr w:rsidR="00272EEC" w:rsidRPr="00272EEC" w14:paraId="49662B0F" w14:textId="77777777" w:rsidTr="000A6698">
        <w:trPr>
          <w:cantSplit/>
        </w:trPr>
        <w:tc>
          <w:tcPr>
            <w:tcW w:w="2694" w:type="dxa"/>
            <w:vMerge w:val="restart"/>
            <w:shd w:val="pct20" w:color="000000" w:fill="FFFFFF"/>
          </w:tcPr>
          <w:p w14:paraId="10225F0E" w14:textId="77777777" w:rsidR="00D77884" w:rsidRPr="000F603F" w:rsidRDefault="00D77884" w:rsidP="006B5847">
            <w:pPr>
              <w:jc w:val="center"/>
              <w:rPr>
                <w:rFonts w:ascii="Times New Roman" w:hAnsi="Times New Roman" w:cs="Times New Roman"/>
                <w:b/>
                <w:bCs/>
              </w:rPr>
            </w:pPr>
            <w:r w:rsidRPr="000F603F">
              <w:rPr>
                <w:rFonts w:ascii="Times New Roman" w:hAnsi="Times New Roman" w:cs="Times New Roman"/>
                <w:b/>
                <w:bCs/>
              </w:rPr>
              <w:t>Zwiększenie świadomości ekologicznej społeczeństwa gminy, kształtowanie postaw proekologicznych jego mieszkańców oraz poczucia odpowiedzia</w:t>
            </w:r>
            <w:r w:rsidR="006B5847" w:rsidRPr="000F603F">
              <w:rPr>
                <w:rFonts w:ascii="Times New Roman" w:hAnsi="Times New Roman" w:cs="Times New Roman"/>
                <w:b/>
                <w:bCs/>
              </w:rPr>
              <w:t>lności za jakość środowiska</w:t>
            </w:r>
          </w:p>
        </w:tc>
        <w:tc>
          <w:tcPr>
            <w:tcW w:w="4536" w:type="dxa"/>
            <w:shd w:val="pct20" w:color="000000" w:fill="FFFFFF"/>
          </w:tcPr>
          <w:p w14:paraId="11A54B5E" w14:textId="77777777" w:rsidR="00D77884" w:rsidRPr="00B55636" w:rsidRDefault="00D77884" w:rsidP="000A6698">
            <w:pPr>
              <w:rPr>
                <w:rFonts w:ascii="Times New Roman" w:hAnsi="Times New Roman" w:cs="Times New Roman"/>
              </w:rPr>
            </w:pPr>
            <w:r w:rsidRPr="00B55636">
              <w:rPr>
                <w:rFonts w:ascii="Times New Roman" w:hAnsi="Times New Roman" w:cs="Times New Roman"/>
              </w:rPr>
              <w:t>Liczba przeprowadzonych akcji edukacyjnych (szt./rok)</w:t>
            </w:r>
          </w:p>
        </w:tc>
        <w:tc>
          <w:tcPr>
            <w:tcW w:w="2268" w:type="dxa"/>
            <w:shd w:val="pct20" w:color="000000" w:fill="FFFFFF"/>
          </w:tcPr>
          <w:p w14:paraId="0D49203B" w14:textId="77777777" w:rsidR="00D77884" w:rsidRPr="00B55636" w:rsidRDefault="00EA5E70" w:rsidP="006B5847">
            <w:pPr>
              <w:jc w:val="center"/>
              <w:rPr>
                <w:rFonts w:ascii="Times New Roman" w:hAnsi="Times New Roman" w:cs="Times New Roman"/>
                <w:sz w:val="20"/>
                <w:szCs w:val="20"/>
              </w:rPr>
            </w:pPr>
            <w:r w:rsidRPr="00B55636">
              <w:rPr>
                <w:rFonts w:ascii="Times New Roman" w:hAnsi="Times New Roman" w:cs="Times New Roman"/>
                <w:sz w:val="20"/>
                <w:szCs w:val="20"/>
              </w:rPr>
              <w:t>2</w:t>
            </w:r>
          </w:p>
        </w:tc>
      </w:tr>
      <w:tr w:rsidR="00272EEC" w:rsidRPr="00272EEC" w14:paraId="5EE5A487" w14:textId="77777777" w:rsidTr="000A6698">
        <w:trPr>
          <w:cantSplit/>
        </w:trPr>
        <w:tc>
          <w:tcPr>
            <w:tcW w:w="2694" w:type="dxa"/>
            <w:vMerge/>
          </w:tcPr>
          <w:p w14:paraId="6F8EBE0E" w14:textId="77777777" w:rsidR="00D77884" w:rsidRPr="00272EEC" w:rsidRDefault="00D77884" w:rsidP="000A6698">
            <w:pPr>
              <w:rPr>
                <w:rFonts w:ascii="Times New Roman" w:hAnsi="Times New Roman" w:cs="Times New Roman"/>
                <w:color w:val="FF0000"/>
              </w:rPr>
            </w:pPr>
          </w:p>
        </w:tc>
        <w:tc>
          <w:tcPr>
            <w:tcW w:w="4536" w:type="dxa"/>
            <w:shd w:val="pct5" w:color="000000" w:fill="FFFFFF"/>
          </w:tcPr>
          <w:p w14:paraId="521E1699" w14:textId="77777777" w:rsidR="00D77884" w:rsidRPr="00B55636" w:rsidRDefault="00D77884" w:rsidP="000A6698">
            <w:pPr>
              <w:rPr>
                <w:rFonts w:ascii="Times New Roman" w:hAnsi="Times New Roman" w:cs="Times New Roman"/>
              </w:rPr>
            </w:pPr>
            <w:r w:rsidRPr="00B55636">
              <w:rPr>
                <w:rFonts w:ascii="Times New Roman" w:hAnsi="Times New Roman" w:cs="Times New Roman"/>
              </w:rPr>
              <w:t>Liczba młodzieży uczestniczącej w akcji pn. „Sprzątanie Świata” (ilość osób/rok)</w:t>
            </w:r>
          </w:p>
        </w:tc>
        <w:tc>
          <w:tcPr>
            <w:tcW w:w="2268" w:type="dxa"/>
            <w:shd w:val="pct5" w:color="000000" w:fill="FFFFFF"/>
          </w:tcPr>
          <w:p w14:paraId="6755BAA1" w14:textId="7E4DE882" w:rsidR="00D77884" w:rsidRPr="00B55636" w:rsidRDefault="00B55636" w:rsidP="008A4701">
            <w:pPr>
              <w:jc w:val="center"/>
              <w:rPr>
                <w:rFonts w:ascii="Times New Roman" w:hAnsi="Times New Roman" w:cs="Times New Roman"/>
                <w:sz w:val="20"/>
                <w:szCs w:val="20"/>
              </w:rPr>
            </w:pPr>
            <w:r w:rsidRPr="00B55636">
              <w:rPr>
                <w:rFonts w:ascii="Times New Roman" w:hAnsi="Times New Roman" w:cs="Times New Roman"/>
                <w:sz w:val="20"/>
                <w:szCs w:val="20"/>
              </w:rPr>
              <w:t>2</w:t>
            </w:r>
            <w:r w:rsidR="008A4701" w:rsidRPr="00B55636">
              <w:rPr>
                <w:rFonts w:ascii="Times New Roman" w:hAnsi="Times New Roman" w:cs="Times New Roman"/>
                <w:sz w:val="20"/>
                <w:szCs w:val="20"/>
              </w:rPr>
              <w:t>2</w:t>
            </w:r>
            <w:r w:rsidR="00371CF6" w:rsidRPr="00B55636">
              <w:rPr>
                <w:rFonts w:ascii="Times New Roman" w:hAnsi="Times New Roman" w:cs="Times New Roman"/>
                <w:sz w:val="20"/>
                <w:szCs w:val="20"/>
              </w:rPr>
              <w:t>0</w:t>
            </w:r>
          </w:p>
        </w:tc>
      </w:tr>
    </w:tbl>
    <w:p w14:paraId="2AE5BA6B" w14:textId="77777777" w:rsidR="00D77884" w:rsidRPr="00272EEC" w:rsidRDefault="00D77884">
      <w:pPr>
        <w:rPr>
          <w:color w:val="FF0000"/>
        </w:rPr>
      </w:pPr>
    </w:p>
    <w:p w14:paraId="4A2D5983" w14:textId="77777777" w:rsidR="009946DC" w:rsidRPr="00272EEC" w:rsidRDefault="009946DC">
      <w:pPr>
        <w:rPr>
          <w:color w:val="FF0000"/>
        </w:rPr>
      </w:pPr>
    </w:p>
    <w:p w14:paraId="48CFCABC" w14:textId="77777777" w:rsidR="009946DC" w:rsidRDefault="009946DC"/>
    <w:p w14:paraId="66A16776" w14:textId="77777777" w:rsidR="009946DC" w:rsidRDefault="009946DC"/>
    <w:p w14:paraId="590AF98D" w14:textId="77777777" w:rsidR="009946DC" w:rsidRDefault="009946DC"/>
    <w:p w14:paraId="15146E57" w14:textId="77777777" w:rsidR="009946DC" w:rsidRDefault="009946DC"/>
    <w:p w14:paraId="4BD9CA75" w14:textId="77777777" w:rsidR="009946DC" w:rsidRDefault="009946DC"/>
    <w:p w14:paraId="7D38D5F3" w14:textId="77777777" w:rsidR="009946DC" w:rsidRDefault="009946DC"/>
    <w:p w14:paraId="0874B741" w14:textId="77777777" w:rsidR="009946DC" w:rsidRDefault="009946DC"/>
    <w:p w14:paraId="57023B69" w14:textId="77777777" w:rsidR="0064664C" w:rsidRDefault="0064664C"/>
    <w:p w14:paraId="0BAE1180" w14:textId="77777777" w:rsidR="009946DC" w:rsidRDefault="009946DC"/>
    <w:p w14:paraId="2FE2139F" w14:textId="77777777" w:rsidR="009946DC" w:rsidRDefault="009946DC"/>
    <w:sectPr w:rsidR="009946DC" w:rsidSect="004222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E904" w14:textId="77777777" w:rsidR="00836EFD" w:rsidRDefault="00836EFD" w:rsidP="009F2CA6">
      <w:pPr>
        <w:spacing w:after="0" w:line="240" w:lineRule="auto"/>
      </w:pPr>
      <w:r>
        <w:separator/>
      </w:r>
    </w:p>
  </w:endnote>
  <w:endnote w:type="continuationSeparator" w:id="0">
    <w:p w14:paraId="41FBC1BF" w14:textId="77777777" w:rsidR="00836EFD" w:rsidRDefault="00836EFD" w:rsidP="009F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585285"/>
      <w:docPartObj>
        <w:docPartGallery w:val="Page Numbers (Bottom of Page)"/>
        <w:docPartUnique/>
      </w:docPartObj>
    </w:sdtPr>
    <w:sdtEndPr/>
    <w:sdtContent>
      <w:p w14:paraId="2D724BC2" w14:textId="77777777" w:rsidR="007004E5" w:rsidRDefault="007004E5">
        <w:pPr>
          <w:pStyle w:val="Stopka"/>
        </w:pPr>
        <w:r>
          <w:fldChar w:fldCharType="begin"/>
        </w:r>
        <w:r>
          <w:instrText>PAGE   \* MERGEFORMAT</w:instrText>
        </w:r>
        <w:r>
          <w:fldChar w:fldCharType="separate"/>
        </w:r>
        <w:r>
          <w:rPr>
            <w:noProof/>
          </w:rPr>
          <w:t>14</w:t>
        </w:r>
        <w:r>
          <w:fldChar w:fldCharType="end"/>
        </w:r>
      </w:p>
    </w:sdtContent>
  </w:sdt>
  <w:p w14:paraId="14D11D29" w14:textId="77777777" w:rsidR="007004E5" w:rsidRDefault="007004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21FAF" w14:textId="77777777" w:rsidR="00836EFD" w:rsidRDefault="00836EFD" w:rsidP="009F2CA6">
      <w:pPr>
        <w:spacing w:after="0" w:line="240" w:lineRule="auto"/>
      </w:pPr>
      <w:r>
        <w:separator/>
      </w:r>
    </w:p>
  </w:footnote>
  <w:footnote w:type="continuationSeparator" w:id="0">
    <w:p w14:paraId="43257E14" w14:textId="77777777" w:rsidR="00836EFD" w:rsidRDefault="00836EFD" w:rsidP="009F2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F76"/>
    <w:multiLevelType w:val="hybridMultilevel"/>
    <w:tmpl w:val="7422BFB8"/>
    <w:lvl w:ilvl="0" w:tplc="0415000D">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1" w15:restartNumberingAfterBreak="0">
    <w:nsid w:val="012B6F7B"/>
    <w:multiLevelType w:val="hybridMultilevel"/>
    <w:tmpl w:val="F766AD10"/>
    <w:lvl w:ilvl="0" w:tplc="0415000F">
      <w:start w:val="1"/>
      <w:numFmt w:val="decimal"/>
      <w:lvlText w:val="%1."/>
      <w:lvlJc w:val="left"/>
      <w:pPr>
        <w:tabs>
          <w:tab w:val="num" w:pos="1425"/>
        </w:tabs>
        <w:ind w:left="142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F41B63"/>
    <w:multiLevelType w:val="hybridMultilevel"/>
    <w:tmpl w:val="B65A45F6"/>
    <w:lvl w:ilvl="0" w:tplc="0415000D">
      <w:start w:val="1"/>
      <w:numFmt w:val="bullet"/>
      <w:lvlText w:val=""/>
      <w:lvlJc w:val="left"/>
      <w:pPr>
        <w:ind w:left="1287" w:hanging="360"/>
      </w:pPr>
      <w:rPr>
        <w:rFonts w:ascii="Wingdings" w:hAnsi="Wingdings" w:cs="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3" w15:restartNumberingAfterBreak="0">
    <w:nsid w:val="099B2C26"/>
    <w:multiLevelType w:val="hybridMultilevel"/>
    <w:tmpl w:val="EB940C6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CEB54CD"/>
    <w:multiLevelType w:val="hybridMultilevel"/>
    <w:tmpl w:val="0D9EAC56"/>
    <w:lvl w:ilvl="0" w:tplc="0415000D">
      <w:start w:val="1"/>
      <w:numFmt w:val="bullet"/>
      <w:lvlText w:val=""/>
      <w:lvlJc w:val="left"/>
      <w:pPr>
        <w:ind w:left="765" w:hanging="360"/>
      </w:pPr>
      <w:rPr>
        <w:rFonts w:ascii="Wingdings" w:hAnsi="Wingdings" w:cs="Wingdings"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cs="Wingdings" w:hint="default"/>
      </w:rPr>
    </w:lvl>
    <w:lvl w:ilvl="3" w:tplc="04150001">
      <w:start w:val="1"/>
      <w:numFmt w:val="bullet"/>
      <w:lvlText w:val=""/>
      <w:lvlJc w:val="left"/>
      <w:pPr>
        <w:ind w:left="2925" w:hanging="360"/>
      </w:pPr>
      <w:rPr>
        <w:rFonts w:ascii="Symbol" w:hAnsi="Symbol" w:cs="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cs="Wingdings" w:hint="default"/>
      </w:rPr>
    </w:lvl>
    <w:lvl w:ilvl="6" w:tplc="04150001">
      <w:start w:val="1"/>
      <w:numFmt w:val="bullet"/>
      <w:lvlText w:val=""/>
      <w:lvlJc w:val="left"/>
      <w:pPr>
        <w:ind w:left="5085" w:hanging="360"/>
      </w:pPr>
      <w:rPr>
        <w:rFonts w:ascii="Symbol" w:hAnsi="Symbol" w:cs="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cs="Wingdings" w:hint="default"/>
      </w:rPr>
    </w:lvl>
  </w:abstractNum>
  <w:abstractNum w:abstractNumId="5" w15:restartNumberingAfterBreak="0">
    <w:nsid w:val="13C0620D"/>
    <w:multiLevelType w:val="hybridMultilevel"/>
    <w:tmpl w:val="665C5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9435C"/>
    <w:multiLevelType w:val="hybridMultilevel"/>
    <w:tmpl w:val="D4AC47F4"/>
    <w:lvl w:ilvl="0" w:tplc="0415000D">
      <w:start w:val="1"/>
      <w:numFmt w:val="bullet"/>
      <w:lvlText w:val=""/>
      <w:lvlJc w:val="left"/>
      <w:pPr>
        <w:ind w:left="1428" w:hanging="360"/>
      </w:pPr>
      <w:rPr>
        <w:rFonts w:ascii="Wingdings" w:hAnsi="Wingdings" w:cs="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7" w15:restartNumberingAfterBreak="0">
    <w:nsid w:val="192A1864"/>
    <w:multiLevelType w:val="hybridMultilevel"/>
    <w:tmpl w:val="BE36BC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BAF4DF2"/>
    <w:multiLevelType w:val="hybridMultilevel"/>
    <w:tmpl w:val="F16A1558"/>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E7B0903"/>
    <w:multiLevelType w:val="hybridMultilevel"/>
    <w:tmpl w:val="DD8E3636"/>
    <w:lvl w:ilvl="0" w:tplc="0415000D">
      <w:start w:val="1"/>
      <w:numFmt w:val="bullet"/>
      <w:lvlText w:val=""/>
      <w:lvlJc w:val="left"/>
      <w:pPr>
        <w:ind w:left="1428" w:hanging="360"/>
      </w:pPr>
      <w:rPr>
        <w:rFonts w:ascii="Wingdings" w:hAnsi="Wingdings" w:cs="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10" w15:restartNumberingAfterBreak="0">
    <w:nsid w:val="20633B03"/>
    <w:multiLevelType w:val="hybridMultilevel"/>
    <w:tmpl w:val="62A49A7E"/>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2CBD11CE"/>
    <w:multiLevelType w:val="hybridMultilevel"/>
    <w:tmpl w:val="7F7A019C"/>
    <w:lvl w:ilvl="0" w:tplc="0415000D">
      <w:start w:val="1"/>
      <w:numFmt w:val="bullet"/>
      <w:lvlText w:val=""/>
      <w:lvlJc w:val="left"/>
      <w:pPr>
        <w:ind w:left="1428" w:hanging="360"/>
      </w:pPr>
      <w:rPr>
        <w:rFonts w:ascii="Wingdings" w:hAnsi="Wingdings" w:cs="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12" w15:restartNumberingAfterBreak="0">
    <w:nsid w:val="2F5043D3"/>
    <w:multiLevelType w:val="hybridMultilevel"/>
    <w:tmpl w:val="AAB2E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F16294"/>
    <w:multiLevelType w:val="hybridMultilevel"/>
    <w:tmpl w:val="0324E55A"/>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343C2CCF"/>
    <w:multiLevelType w:val="hybridMultilevel"/>
    <w:tmpl w:val="66903C9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5F37C01"/>
    <w:multiLevelType w:val="hybridMultilevel"/>
    <w:tmpl w:val="1030801E"/>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38D468B5"/>
    <w:multiLevelType w:val="hybridMultilevel"/>
    <w:tmpl w:val="72745460"/>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15:restartNumberingAfterBreak="0">
    <w:nsid w:val="3E271030"/>
    <w:multiLevelType w:val="hybridMultilevel"/>
    <w:tmpl w:val="78B2B09C"/>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40CF1270"/>
    <w:multiLevelType w:val="hybridMultilevel"/>
    <w:tmpl w:val="8EEA2D9A"/>
    <w:lvl w:ilvl="0" w:tplc="04150001">
      <w:start w:val="1"/>
      <w:numFmt w:val="bullet"/>
      <w:lvlText w:val=""/>
      <w:lvlJc w:val="left"/>
      <w:pPr>
        <w:ind w:left="2563" w:hanging="360"/>
      </w:pPr>
      <w:rPr>
        <w:rFonts w:ascii="Symbol" w:hAnsi="Symbol" w:cs="Symbol" w:hint="default"/>
      </w:rPr>
    </w:lvl>
    <w:lvl w:ilvl="1" w:tplc="04150003">
      <w:start w:val="1"/>
      <w:numFmt w:val="bullet"/>
      <w:lvlText w:val="o"/>
      <w:lvlJc w:val="left"/>
      <w:pPr>
        <w:ind w:left="3283" w:hanging="360"/>
      </w:pPr>
      <w:rPr>
        <w:rFonts w:ascii="Courier New" w:hAnsi="Courier New" w:cs="Courier New" w:hint="default"/>
      </w:rPr>
    </w:lvl>
    <w:lvl w:ilvl="2" w:tplc="04150005">
      <w:start w:val="1"/>
      <w:numFmt w:val="bullet"/>
      <w:lvlText w:val=""/>
      <w:lvlJc w:val="left"/>
      <w:pPr>
        <w:ind w:left="4003" w:hanging="360"/>
      </w:pPr>
      <w:rPr>
        <w:rFonts w:ascii="Wingdings" w:hAnsi="Wingdings" w:cs="Wingdings" w:hint="default"/>
      </w:rPr>
    </w:lvl>
    <w:lvl w:ilvl="3" w:tplc="04150001">
      <w:start w:val="1"/>
      <w:numFmt w:val="bullet"/>
      <w:lvlText w:val=""/>
      <w:lvlJc w:val="left"/>
      <w:pPr>
        <w:ind w:left="4723" w:hanging="360"/>
      </w:pPr>
      <w:rPr>
        <w:rFonts w:ascii="Symbol" w:hAnsi="Symbol" w:cs="Symbol" w:hint="default"/>
      </w:rPr>
    </w:lvl>
    <w:lvl w:ilvl="4" w:tplc="04150003">
      <w:start w:val="1"/>
      <w:numFmt w:val="bullet"/>
      <w:lvlText w:val="o"/>
      <w:lvlJc w:val="left"/>
      <w:pPr>
        <w:ind w:left="5443" w:hanging="360"/>
      </w:pPr>
      <w:rPr>
        <w:rFonts w:ascii="Courier New" w:hAnsi="Courier New" w:cs="Courier New" w:hint="default"/>
      </w:rPr>
    </w:lvl>
    <w:lvl w:ilvl="5" w:tplc="04150005">
      <w:start w:val="1"/>
      <w:numFmt w:val="bullet"/>
      <w:lvlText w:val=""/>
      <w:lvlJc w:val="left"/>
      <w:pPr>
        <w:ind w:left="6163" w:hanging="360"/>
      </w:pPr>
      <w:rPr>
        <w:rFonts w:ascii="Wingdings" w:hAnsi="Wingdings" w:cs="Wingdings" w:hint="default"/>
      </w:rPr>
    </w:lvl>
    <w:lvl w:ilvl="6" w:tplc="04150001">
      <w:start w:val="1"/>
      <w:numFmt w:val="bullet"/>
      <w:lvlText w:val=""/>
      <w:lvlJc w:val="left"/>
      <w:pPr>
        <w:ind w:left="6883" w:hanging="360"/>
      </w:pPr>
      <w:rPr>
        <w:rFonts w:ascii="Symbol" w:hAnsi="Symbol" w:cs="Symbol" w:hint="default"/>
      </w:rPr>
    </w:lvl>
    <w:lvl w:ilvl="7" w:tplc="04150003">
      <w:start w:val="1"/>
      <w:numFmt w:val="bullet"/>
      <w:lvlText w:val="o"/>
      <w:lvlJc w:val="left"/>
      <w:pPr>
        <w:ind w:left="7603" w:hanging="360"/>
      </w:pPr>
      <w:rPr>
        <w:rFonts w:ascii="Courier New" w:hAnsi="Courier New" w:cs="Courier New" w:hint="default"/>
      </w:rPr>
    </w:lvl>
    <w:lvl w:ilvl="8" w:tplc="04150005">
      <w:start w:val="1"/>
      <w:numFmt w:val="bullet"/>
      <w:lvlText w:val=""/>
      <w:lvlJc w:val="left"/>
      <w:pPr>
        <w:ind w:left="8323" w:hanging="360"/>
      </w:pPr>
      <w:rPr>
        <w:rFonts w:ascii="Wingdings" w:hAnsi="Wingdings" w:cs="Wingdings" w:hint="default"/>
      </w:rPr>
    </w:lvl>
  </w:abstractNum>
  <w:abstractNum w:abstractNumId="19" w15:restartNumberingAfterBreak="0">
    <w:nsid w:val="41BD40C2"/>
    <w:multiLevelType w:val="hybridMultilevel"/>
    <w:tmpl w:val="4DD456AC"/>
    <w:lvl w:ilvl="0" w:tplc="0415000D">
      <w:start w:val="1"/>
      <w:numFmt w:val="bullet"/>
      <w:lvlText w:val=""/>
      <w:lvlJc w:val="left"/>
      <w:pPr>
        <w:ind w:left="1428" w:hanging="360"/>
      </w:pPr>
      <w:rPr>
        <w:rFonts w:ascii="Wingdings" w:hAnsi="Wingdings" w:cs="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20" w15:restartNumberingAfterBreak="0">
    <w:nsid w:val="422970CB"/>
    <w:multiLevelType w:val="hybridMultilevel"/>
    <w:tmpl w:val="579428C2"/>
    <w:lvl w:ilvl="0" w:tplc="1EDADF78">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42A85BB6"/>
    <w:multiLevelType w:val="hybridMultilevel"/>
    <w:tmpl w:val="12220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FD595B"/>
    <w:multiLevelType w:val="hybridMultilevel"/>
    <w:tmpl w:val="A7D425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578438BD"/>
    <w:multiLevelType w:val="hybridMultilevel"/>
    <w:tmpl w:val="2D2A0E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BA3DD9"/>
    <w:multiLevelType w:val="hybridMultilevel"/>
    <w:tmpl w:val="CD1A07F8"/>
    <w:lvl w:ilvl="0" w:tplc="3126D63A">
      <w:start w:val="1"/>
      <w:numFmt w:val="bullet"/>
      <w:lvlText w:val=""/>
      <w:lvlJc w:val="left"/>
      <w:pPr>
        <w:tabs>
          <w:tab w:val="num" w:pos="720"/>
        </w:tabs>
        <w:ind w:left="720" w:hanging="360"/>
      </w:pPr>
      <w:rPr>
        <w:rFonts w:ascii="Wingdings" w:hAnsi="Wingdings" w:hint="default"/>
        <w:color w:val="auto"/>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36B56"/>
    <w:multiLevelType w:val="hybridMultilevel"/>
    <w:tmpl w:val="05AE5068"/>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63225B98"/>
    <w:multiLevelType w:val="hybridMultilevel"/>
    <w:tmpl w:val="D168401C"/>
    <w:lvl w:ilvl="0" w:tplc="0415000F">
      <w:start w:val="1"/>
      <w:numFmt w:val="decimal"/>
      <w:lvlText w:val="%1."/>
      <w:lvlJc w:val="left"/>
      <w:pPr>
        <w:tabs>
          <w:tab w:val="num" w:pos="1080"/>
        </w:tabs>
        <w:ind w:left="1080" w:hanging="360"/>
      </w:pPr>
    </w:lvl>
    <w:lvl w:ilvl="1" w:tplc="003099BA">
      <w:start w:val="1"/>
      <w:numFmt w:val="bullet"/>
      <w:lvlText w:val=""/>
      <w:lvlJc w:val="left"/>
      <w:pPr>
        <w:tabs>
          <w:tab w:val="num" w:pos="1800"/>
        </w:tabs>
        <w:ind w:left="1800" w:hanging="360"/>
      </w:pPr>
      <w:rPr>
        <w:rFonts w:ascii="Wingdings" w:hAnsi="Wingdings" w:hint="default"/>
      </w:rPr>
    </w:lvl>
    <w:lvl w:ilvl="2" w:tplc="003099BA">
      <w:start w:val="1"/>
      <w:numFmt w:val="bullet"/>
      <w:lvlText w:val=""/>
      <w:lvlJc w:val="left"/>
      <w:pPr>
        <w:tabs>
          <w:tab w:val="num" w:pos="1980"/>
        </w:tabs>
        <w:ind w:left="1980" w:hanging="360"/>
      </w:pPr>
      <w:rPr>
        <w:rFonts w:ascii="Wingdings" w:hAnsi="Wingding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67D82046"/>
    <w:multiLevelType w:val="hybridMultilevel"/>
    <w:tmpl w:val="9932BED0"/>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15:restartNumberingAfterBreak="0">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cs="Wingdings" w:hint="default"/>
      </w:rPr>
    </w:lvl>
  </w:abstractNum>
  <w:abstractNum w:abstractNumId="29" w15:restartNumberingAfterBreak="0">
    <w:nsid w:val="6C2D4626"/>
    <w:multiLevelType w:val="hybridMultilevel"/>
    <w:tmpl w:val="C512E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F011CE"/>
    <w:multiLevelType w:val="hybridMultilevel"/>
    <w:tmpl w:val="817E5754"/>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15:restartNumberingAfterBreak="0">
    <w:nsid w:val="6ED835B2"/>
    <w:multiLevelType w:val="hybridMultilevel"/>
    <w:tmpl w:val="64C661E8"/>
    <w:lvl w:ilvl="0" w:tplc="0415000D">
      <w:start w:val="1"/>
      <w:numFmt w:val="bullet"/>
      <w:lvlText w:val=""/>
      <w:lvlJc w:val="left"/>
      <w:pPr>
        <w:ind w:left="1287" w:hanging="360"/>
      </w:pPr>
      <w:rPr>
        <w:rFonts w:ascii="Wingdings" w:hAnsi="Wingdings" w:cs="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32" w15:restartNumberingAfterBreak="0">
    <w:nsid w:val="7A335174"/>
    <w:multiLevelType w:val="hybridMultilevel"/>
    <w:tmpl w:val="16921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AB7B1E"/>
    <w:multiLevelType w:val="hybridMultilevel"/>
    <w:tmpl w:val="F926D9F2"/>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7E667556"/>
    <w:multiLevelType w:val="hybridMultilevel"/>
    <w:tmpl w:val="16921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8"/>
  </w:num>
  <w:num w:numId="3">
    <w:abstractNumId w:val="2"/>
  </w:num>
  <w:num w:numId="4">
    <w:abstractNumId w:val="0"/>
  </w:num>
  <w:num w:numId="5">
    <w:abstractNumId w:val="18"/>
  </w:num>
  <w:num w:numId="6">
    <w:abstractNumId w:val="31"/>
  </w:num>
  <w:num w:numId="7">
    <w:abstractNumId w:val="24"/>
  </w:num>
  <w:num w:numId="8">
    <w:abstractNumId w:val="9"/>
  </w:num>
  <w:num w:numId="9">
    <w:abstractNumId w:val="20"/>
  </w:num>
  <w:num w:numId="10">
    <w:abstractNumId w:val="13"/>
  </w:num>
  <w:num w:numId="11">
    <w:abstractNumId w:val="22"/>
  </w:num>
  <w:num w:numId="12">
    <w:abstractNumId w:val="14"/>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7"/>
  </w:num>
  <w:num w:numId="18">
    <w:abstractNumId w:val="4"/>
  </w:num>
  <w:num w:numId="19">
    <w:abstractNumId w:val="6"/>
  </w:num>
  <w:num w:numId="20">
    <w:abstractNumId w:val="11"/>
  </w:num>
  <w:num w:numId="21">
    <w:abstractNumId w:val="19"/>
  </w:num>
  <w:num w:numId="22">
    <w:abstractNumId w:val="15"/>
  </w:num>
  <w:num w:numId="23">
    <w:abstractNumId w:val="30"/>
  </w:num>
  <w:num w:numId="24">
    <w:abstractNumId w:val="25"/>
  </w:num>
  <w:num w:numId="25">
    <w:abstractNumId w:val="8"/>
  </w:num>
  <w:num w:numId="26">
    <w:abstractNumId w:val="10"/>
  </w:num>
  <w:num w:numId="27">
    <w:abstractNumId w:val="33"/>
  </w:num>
  <w:num w:numId="28">
    <w:abstractNumId w:val="1"/>
  </w:num>
  <w:num w:numId="29">
    <w:abstractNumId w:val="23"/>
  </w:num>
  <w:num w:numId="30">
    <w:abstractNumId w:val="29"/>
  </w:num>
  <w:num w:numId="31">
    <w:abstractNumId w:val="7"/>
  </w:num>
  <w:num w:numId="32">
    <w:abstractNumId w:val="21"/>
  </w:num>
  <w:num w:numId="33">
    <w:abstractNumId w:val="26"/>
  </w:num>
  <w:num w:numId="34">
    <w:abstractNumId w:val="5"/>
  </w:num>
  <w:num w:numId="35">
    <w:abstractNumId w:val="3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84"/>
    <w:rsid w:val="00022D54"/>
    <w:rsid w:val="00026EDE"/>
    <w:rsid w:val="000376E8"/>
    <w:rsid w:val="0004364D"/>
    <w:rsid w:val="00071F6C"/>
    <w:rsid w:val="00094D5F"/>
    <w:rsid w:val="000967D0"/>
    <w:rsid w:val="000A4B5D"/>
    <w:rsid w:val="000A6698"/>
    <w:rsid w:val="000D011B"/>
    <w:rsid w:val="000D4223"/>
    <w:rsid w:val="000E00E6"/>
    <w:rsid w:val="000E568B"/>
    <w:rsid w:val="000F603F"/>
    <w:rsid w:val="001111D2"/>
    <w:rsid w:val="00113A95"/>
    <w:rsid w:val="00116B57"/>
    <w:rsid w:val="0013243F"/>
    <w:rsid w:val="00133043"/>
    <w:rsid w:val="00150B0F"/>
    <w:rsid w:val="00151BD2"/>
    <w:rsid w:val="00172D47"/>
    <w:rsid w:val="001735A2"/>
    <w:rsid w:val="001736F2"/>
    <w:rsid w:val="001820A7"/>
    <w:rsid w:val="001923C2"/>
    <w:rsid w:val="00197351"/>
    <w:rsid w:val="001B1784"/>
    <w:rsid w:val="001B5D78"/>
    <w:rsid w:val="001C0D0C"/>
    <w:rsid w:val="001E39D2"/>
    <w:rsid w:val="001E56C3"/>
    <w:rsid w:val="00205D46"/>
    <w:rsid w:val="002069CE"/>
    <w:rsid w:val="00213084"/>
    <w:rsid w:val="002367AE"/>
    <w:rsid w:val="00253866"/>
    <w:rsid w:val="00272EEC"/>
    <w:rsid w:val="0028179B"/>
    <w:rsid w:val="00285FD6"/>
    <w:rsid w:val="002A4027"/>
    <w:rsid w:val="002B1E6D"/>
    <w:rsid w:val="002B7630"/>
    <w:rsid w:val="002C2F7D"/>
    <w:rsid w:val="002D1DEF"/>
    <w:rsid w:val="002F431D"/>
    <w:rsid w:val="0030156B"/>
    <w:rsid w:val="003067F8"/>
    <w:rsid w:val="00317D93"/>
    <w:rsid w:val="00336535"/>
    <w:rsid w:val="00344166"/>
    <w:rsid w:val="0034619C"/>
    <w:rsid w:val="00347B02"/>
    <w:rsid w:val="00352E68"/>
    <w:rsid w:val="00354CA9"/>
    <w:rsid w:val="003622DF"/>
    <w:rsid w:val="00371CF6"/>
    <w:rsid w:val="00386C49"/>
    <w:rsid w:val="0039795D"/>
    <w:rsid w:val="00397E16"/>
    <w:rsid w:val="003A2C9B"/>
    <w:rsid w:val="003B07D8"/>
    <w:rsid w:val="003B3ACD"/>
    <w:rsid w:val="003C179D"/>
    <w:rsid w:val="003D4377"/>
    <w:rsid w:val="003D6DFF"/>
    <w:rsid w:val="003E220C"/>
    <w:rsid w:val="003E360A"/>
    <w:rsid w:val="003F1B21"/>
    <w:rsid w:val="003F45B4"/>
    <w:rsid w:val="00405C85"/>
    <w:rsid w:val="00406790"/>
    <w:rsid w:val="004128FE"/>
    <w:rsid w:val="004166DD"/>
    <w:rsid w:val="00417C9B"/>
    <w:rsid w:val="0042225A"/>
    <w:rsid w:val="00426C24"/>
    <w:rsid w:val="004549CC"/>
    <w:rsid w:val="004837F3"/>
    <w:rsid w:val="004937EA"/>
    <w:rsid w:val="00510D74"/>
    <w:rsid w:val="00511FB8"/>
    <w:rsid w:val="00530A72"/>
    <w:rsid w:val="00532216"/>
    <w:rsid w:val="0054426A"/>
    <w:rsid w:val="0056020C"/>
    <w:rsid w:val="00560216"/>
    <w:rsid w:val="0057622D"/>
    <w:rsid w:val="00587C78"/>
    <w:rsid w:val="00593D58"/>
    <w:rsid w:val="005A0BE2"/>
    <w:rsid w:val="005B2305"/>
    <w:rsid w:val="005B5069"/>
    <w:rsid w:val="005C6A27"/>
    <w:rsid w:val="005C7AEB"/>
    <w:rsid w:val="005D51E5"/>
    <w:rsid w:val="005D5BDA"/>
    <w:rsid w:val="005E3C24"/>
    <w:rsid w:val="005F2839"/>
    <w:rsid w:val="005F5F1A"/>
    <w:rsid w:val="005F7F14"/>
    <w:rsid w:val="00602D33"/>
    <w:rsid w:val="0062689A"/>
    <w:rsid w:val="006303D8"/>
    <w:rsid w:val="00633CFF"/>
    <w:rsid w:val="00642A5E"/>
    <w:rsid w:val="0064664C"/>
    <w:rsid w:val="00656550"/>
    <w:rsid w:val="0066627B"/>
    <w:rsid w:val="00685641"/>
    <w:rsid w:val="006A268B"/>
    <w:rsid w:val="006A39D7"/>
    <w:rsid w:val="006B554B"/>
    <w:rsid w:val="006B5847"/>
    <w:rsid w:val="006D0902"/>
    <w:rsid w:val="006D342B"/>
    <w:rsid w:val="006E2AD1"/>
    <w:rsid w:val="007004E5"/>
    <w:rsid w:val="00705029"/>
    <w:rsid w:val="007348E7"/>
    <w:rsid w:val="007403D9"/>
    <w:rsid w:val="00744B8D"/>
    <w:rsid w:val="00747D53"/>
    <w:rsid w:val="00766F32"/>
    <w:rsid w:val="00785949"/>
    <w:rsid w:val="007A4552"/>
    <w:rsid w:val="007B74AD"/>
    <w:rsid w:val="007C1AD7"/>
    <w:rsid w:val="007D23C7"/>
    <w:rsid w:val="007E12B2"/>
    <w:rsid w:val="007E206C"/>
    <w:rsid w:val="007F3969"/>
    <w:rsid w:val="007F718D"/>
    <w:rsid w:val="0080104D"/>
    <w:rsid w:val="0080411D"/>
    <w:rsid w:val="0081242E"/>
    <w:rsid w:val="008133D9"/>
    <w:rsid w:val="00816B29"/>
    <w:rsid w:val="00836EFD"/>
    <w:rsid w:val="00842200"/>
    <w:rsid w:val="0085741F"/>
    <w:rsid w:val="0086556E"/>
    <w:rsid w:val="0086650D"/>
    <w:rsid w:val="00871961"/>
    <w:rsid w:val="008771E9"/>
    <w:rsid w:val="008A4701"/>
    <w:rsid w:val="008F25BF"/>
    <w:rsid w:val="00915C56"/>
    <w:rsid w:val="00930997"/>
    <w:rsid w:val="0094010F"/>
    <w:rsid w:val="00943E17"/>
    <w:rsid w:val="00945B7F"/>
    <w:rsid w:val="009465F1"/>
    <w:rsid w:val="00956DF2"/>
    <w:rsid w:val="009638BD"/>
    <w:rsid w:val="009867F5"/>
    <w:rsid w:val="009946DC"/>
    <w:rsid w:val="009C51CA"/>
    <w:rsid w:val="009C55E1"/>
    <w:rsid w:val="009D16A0"/>
    <w:rsid w:val="009E190E"/>
    <w:rsid w:val="009E1A7B"/>
    <w:rsid w:val="009E39DF"/>
    <w:rsid w:val="009E3B32"/>
    <w:rsid w:val="009F2CA6"/>
    <w:rsid w:val="009F440C"/>
    <w:rsid w:val="009F6235"/>
    <w:rsid w:val="009F75F8"/>
    <w:rsid w:val="00A03152"/>
    <w:rsid w:val="00A0573C"/>
    <w:rsid w:val="00A1174B"/>
    <w:rsid w:val="00A158A1"/>
    <w:rsid w:val="00A3438A"/>
    <w:rsid w:val="00A44012"/>
    <w:rsid w:val="00A57005"/>
    <w:rsid w:val="00A81B4C"/>
    <w:rsid w:val="00A9763B"/>
    <w:rsid w:val="00AA54CD"/>
    <w:rsid w:val="00AC6CA3"/>
    <w:rsid w:val="00AD1AA2"/>
    <w:rsid w:val="00B018AF"/>
    <w:rsid w:val="00B0790A"/>
    <w:rsid w:val="00B23DF0"/>
    <w:rsid w:val="00B508C1"/>
    <w:rsid w:val="00B51276"/>
    <w:rsid w:val="00B512EA"/>
    <w:rsid w:val="00B54A97"/>
    <w:rsid w:val="00B55636"/>
    <w:rsid w:val="00B6702E"/>
    <w:rsid w:val="00B77FD8"/>
    <w:rsid w:val="00B8034A"/>
    <w:rsid w:val="00BA0E7E"/>
    <w:rsid w:val="00BA1E0D"/>
    <w:rsid w:val="00BB0751"/>
    <w:rsid w:val="00BB3361"/>
    <w:rsid w:val="00BB742E"/>
    <w:rsid w:val="00BB74FD"/>
    <w:rsid w:val="00BC438E"/>
    <w:rsid w:val="00BC532D"/>
    <w:rsid w:val="00BF0FFD"/>
    <w:rsid w:val="00BF3A2F"/>
    <w:rsid w:val="00C00817"/>
    <w:rsid w:val="00C00979"/>
    <w:rsid w:val="00C379E6"/>
    <w:rsid w:val="00C37A3C"/>
    <w:rsid w:val="00C46418"/>
    <w:rsid w:val="00C560D7"/>
    <w:rsid w:val="00C612DA"/>
    <w:rsid w:val="00C661B1"/>
    <w:rsid w:val="00C72CE3"/>
    <w:rsid w:val="00C76FD2"/>
    <w:rsid w:val="00C91C63"/>
    <w:rsid w:val="00CE39EA"/>
    <w:rsid w:val="00CE497B"/>
    <w:rsid w:val="00CE5B26"/>
    <w:rsid w:val="00CE6B78"/>
    <w:rsid w:val="00CF7D2F"/>
    <w:rsid w:val="00D06FEA"/>
    <w:rsid w:val="00D10545"/>
    <w:rsid w:val="00D4254E"/>
    <w:rsid w:val="00D6392E"/>
    <w:rsid w:val="00D770FE"/>
    <w:rsid w:val="00D77884"/>
    <w:rsid w:val="00D94CED"/>
    <w:rsid w:val="00D96D2C"/>
    <w:rsid w:val="00DA1788"/>
    <w:rsid w:val="00DA6C16"/>
    <w:rsid w:val="00DB0D11"/>
    <w:rsid w:val="00DB6C9A"/>
    <w:rsid w:val="00DC26B7"/>
    <w:rsid w:val="00DC617E"/>
    <w:rsid w:val="00DD24ED"/>
    <w:rsid w:val="00DD5429"/>
    <w:rsid w:val="00E169E7"/>
    <w:rsid w:val="00E27A43"/>
    <w:rsid w:val="00E36BF3"/>
    <w:rsid w:val="00E46514"/>
    <w:rsid w:val="00E64B93"/>
    <w:rsid w:val="00E664B1"/>
    <w:rsid w:val="00E7066D"/>
    <w:rsid w:val="00EA5E70"/>
    <w:rsid w:val="00EA6315"/>
    <w:rsid w:val="00EB205A"/>
    <w:rsid w:val="00ED62F9"/>
    <w:rsid w:val="00F03ABF"/>
    <w:rsid w:val="00F273FB"/>
    <w:rsid w:val="00F31534"/>
    <w:rsid w:val="00F34825"/>
    <w:rsid w:val="00F771E2"/>
    <w:rsid w:val="00F9601F"/>
    <w:rsid w:val="00FB0872"/>
    <w:rsid w:val="00FB4B6E"/>
    <w:rsid w:val="00FC5F45"/>
    <w:rsid w:val="00FD42AF"/>
    <w:rsid w:val="00FD7D52"/>
    <w:rsid w:val="00FE2352"/>
    <w:rsid w:val="00FE4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7057"/>
  <w15:docId w15:val="{8B218754-CF1E-4C14-81EA-979F38D0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377"/>
  </w:style>
  <w:style w:type="paragraph" w:styleId="Nagwek1">
    <w:name w:val="heading 1"/>
    <w:basedOn w:val="Normalny"/>
    <w:next w:val="Normalny"/>
    <w:link w:val="Nagwek1Znak"/>
    <w:uiPriority w:val="99"/>
    <w:qFormat/>
    <w:rsid w:val="009D16A0"/>
    <w:pPr>
      <w:keepNext/>
      <w:keepLines/>
      <w:spacing w:before="480" w:after="0"/>
      <w:outlineLvl w:val="0"/>
    </w:pPr>
    <w:rPr>
      <w:rFonts w:ascii="Cambria" w:eastAsia="Times New Roman" w:hAnsi="Cambria" w:cs="Cambria"/>
      <w:b/>
      <w:bCs/>
      <w:color w:val="365F91"/>
      <w:sz w:val="28"/>
      <w:szCs w:val="28"/>
    </w:rPr>
  </w:style>
  <w:style w:type="paragraph" w:styleId="Nagwek3">
    <w:name w:val="heading 3"/>
    <w:basedOn w:val="Normalny"/>
    <w:next w:val="Normalny"/>
    <w:link w:val="Nagwek3Znak"/>
    <w:uiPriority w:val="9"/>
    <w:semiHidden/>
    <w:unhideWhenUsed/>
    <w:qFormat/>
    <w:rsid w:val="004937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D16A0"/>
    <w:rPr>
      <w:rFonts w:ascii="Cambria" w:eastAsia="Times New Roman" w:hAnsi="Cambria" w:cs="Cambria"/>
      <w:b/>
      <w:bCs/>
      <w:color w:val="365F91"/>
      <w:sz w:val="28"/>
      <w:szCs w:val="28"/>
    </w:rPr>
  </w:style>
  <w:style w:type="character" w:customStyle="1" w:styleId="Nagwek3Znak">
    <w:name w:val="Nagłówek 3 Znak"/>
    <w:basedOn w:val="Domylnaczcionkaakapitu"/>
    <w:link w:val="Nagwek3"/>
    <w:uiPriority w:val="9"/>
    <w:semiHidden/>
    <w:rsid w:val="004937EA"/>
    <w:rPr>
      <w:rFonts w:asciiTheme="majorHAnsi" w:eastAsiaTheme="majorEastAsia" w:hAnsiTheme="majorHAnsi" w:cstheme="majorBidi"/>
      <w:b/>
      <w:bCs/>
      <w:color w:val="4F81BD" w:themeColor="accent1"/>
    </w:rPr>
  </w:style>
  <w:style w:type="paragraph" w:customStyle="1" w:styleId="astrzaa">
    <w:name w:val="astrzała"/>
    <w:basedOn w:val="Normalny"/>
    <w:uiPriority w:val="99"/>
    <w:rsid w:val="004937EA"/>
    <w:pPr>
      <w:numPr>
        <w:numId w:val="2"/>
      </w:numPr>
      <w:tabs>
        <w:tab w:val="clear" w:pos="360"/>
        <w:tab w:val="num" w:pos="1276"/>
      </w:tabs>
      <w:spacing w:after="0" w:line="300" w:lineRule="auto"/>
      <w:ind w:left="1276" w:hanging="425"/>
    </w:pPr>
    <w:rPr>
      <w:rFonts w:ascii="Tahoma" w:eastAsia="Times New Roman" w:hAnsi="Tahoma" w:cs="Tahoma"/>
      <w:lang w:eastAsia="pl-PL"/>
    </w:rPr>
  </w:style>
  <w:style w:type="paragraph" w:styleId="Nagwek">
    <w:name w:val="header"/>
    <w:basedOn w:val="Normalny"/>
    <w:link w:val="NagwekZnak"/>
    <w:uiPriority w:val="99"/>
    <w:rsid w:val="004937EA"/>
    <w:pPr>
      <w:tabs>
        <w:tab w:val="center" w:pos="4536"/>
        <w:tab w:val="right" w:pos="9072"/>
      </w:tabs>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4937EA"/>
    <w:rPr>
      <w:rFonts w:ascii="Calibri" w:eastAsia="Calibri" w:hAnsi="Calibri" w:cs="Calibri"/>
    </w:rPr>
  </w:style>
  <w:style w:type="paragraph" w:customStyle="1" w:styleId="arialblok">
    <w:name w:val="arial blok"/>
    <w:basedOn w:val="Normalny"/>
    <w:uiPriority w:val="99"/>
    <w:rsid w:val="004937EA"/>
    <w:pPr>
      <w:spacing w:after="0" w:line="300" w:lineRule="auto"/>
      <w:ind w:left="567"/>
      <w:jc w:val="both"/>
    </w:pPr>
    <w:rPr>
      <w:rFonts w:ascii="Arial" w:eastAsia="Times New Roman" w:hAnsi="Arial" w:cs="Arial"/>
      <w:lang w:eastAsia="pl-PL"/>
    </w:rPr>
  </w:style>
  <w:style w:type="paragraph" w:styleId="Akapitzlist">
    <w:name w:val="List Paragraph"/>
    <w:basedOn w:val="Normalny"/>
    <w:uiPriority w:val="34"/>
    <w:qFormat/>
    <w:rsid w:val="00FD7D52"/>
    <w:pPr>
      <w:ind w:left="720"/>
      <w:contextualSpacing/>
    </w:pPr>
  </w:style>
  <w:style w:type="paragraph" w:customStyle="1" w:styleId="Default">
    <w:name w:val="Default"/>
    <w:rsid w:val="00C91C6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rsid w:val="00DB0D11"/>
    <w:pPr>
      <w:spacing w:before="100" w:beforeAutospacing="1" w:after="100" w:afterAutospacing="1" w:line="300" w:lineRule="atLeas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F2C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CA6"/>
  </w:style>
  <w:style w:type="table" w:styleId="Tabela-Siatka">
    <w:name w:val="Table Grid"/>
    <w:basedOn w:val="Standardowy"/>
    <w:rsid w:val="00371C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02D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D33"/>
    <w:rPr>
      <w:rFonts w:ascii="Tahoma" w:hAnsi="Tahoma" w:cs="Tahoma"/>
      <w:sz w:val="16"/>
      <w:szCs w:val="16"/>
    </w:rPr>
  </w:style>
  <w:style w:type="paragraph" w:styleId="Tekstprzypisukocowego">
    <w:name w:val="endnote text"/>
    <w:basedOn w:val="Normalny"/>
    <w:link w:val="TekstprzypisukocowegoZnak"/>
    <w:uiPriority w:val="99"/>
    <w:semiHidden/>
    <w:unhideWhenUsed/>
    <w:rsid w:val="009F75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75F8"/>
    <w:rPr>
      <w:sz w:val="20"/>
      <w:szCs w:val="20"/>
    </w:rPr>
  </w:style>
  <w:style w:type="character" w:styleId="Odwoanieprzypisukocowego">
    <w:name w:val="endnote reference"/>
    <w:basedOn w:val="Domylnaczcionkaakapitu"/>
    <w:uiPriority w:val="99"/>
    <w:semiHidden/>
    <w:unhideWhenUsed/>
    <w:rsid w:val="009F75F8"/>
    <w:rPr>
      <w:vertAlign w:val="superscript"/>
    </w:rPr>
  </w:style>
  <w:style w:type="character" w:styleId="Pogrubienie">
    <w:name w:val="Strong"/>
    <w:uiPriority w:val="22"/>
    <w:qFormat/>
    <w:rsid w:val="00DA6C16"/>
    <w:rPr>
      <w:b/>
      <w:bCs/>
    </w:rPr>
  </w:style>
  <w:style w:type="table" w:customStyle="1" w:styleId="Tabela-Siatka1">
    <w:name w:val="Tabela - Siatka1"/>
    <w:basedOn w:val="Standardowy"/>
    <w:next w:val="Tabela-Siatka"/>
    <w:rsid w:val="00B079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1811-79E7-4B7E-8731-A4DD9B48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5367</Words>
  <Characters>32205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Magdalena Borsich</cp:lastModifiedBy>
  <cp:revision>3</cp:revision>
  <cp:lastPrinted>2021-03-29T07:27:00Z</cp:lastPrinted>
  <dcterms:created xsi:type="dcterms:W3CDTF">2021-03-15T11:10:00Z</dcterms:created>
  <dcterms:modified xsi:type="dcterms:W3CDTF">2021-03-29T07:27:00Z</dcterms:modified>
</cp:coreProperties>
</file>